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FF492" w14:textId="728832B1" w:rsidR="00122E3E" w:rsidRPr="00A50AA6" w:rsidRDefault="00122E3E" w:rsidP="00122E3E">
      <w:pPr>
        <w:pStyle w:val="PtxKopfzeile"/>
        <w:rPr>
          <w:rFonts w:cs="Arial"/>
          <w:b/>
          <w:bCs/>
        </w:rPr>
      </w:pPr>
      <w:r w:rsidRPr="00A50AA6">
        <w:rPr>
          <w:rFonts w:cs="Arial"/>
          <w:b/>
          <w:bCs/>
        </w:rPr>
        <w:t>wikifolio Financial Technologies AG</w:t>
      </w:r>
    </w:p>
    <w:p w14:paraId="33A654FD" w14:textId="77777777" w:rsidR="00A73EFC" w:rsidRPr="00DC37F6" w:rsidRDefault="00A73EFC" w:rsidP="00A73EFC">
      <w:pPr>
        <w:pStyle w:val="PtxKopfzeile"/>
        <w:rPr>
          <w:rFonts w:cs="Arial"/>
          <w:bCs/>
          <w:lang w:val="de-AT"/>
        </w:rPr>
      </w:pPr>
      <w:r w:rsidRPr="00DC37F6">
        <w:rPr>
          <w:rFonts w:cs="Arial"/>
          <w:bCs/>
          <w:lang w:val="de-AT"/>
        </w:rPr>
        <w:t>1090 Wien | Berggasse 31</w:t>
      </w:r>
    </w:p>
    <w:p w14:paraId="0F17407C" w14:textId="77777777" w:rsidR="00122E3E" w:rsidRPr="00C60FDF" w:rsidRDefault="00122E3E" w:rsidP="00122E3E">
      <w:pPr>
        <w:pStyle w:val="PtxKopfzeile"/>
        <w:rPr>
          <w:rFonts w:cs="Arial"/>
          <w:bCs/>
        </w:rPr>
      </w:pPr>
      <w:r w:rsidRPr="00C60FDF">
        <w:rPr>
          <w:rFonts w:cs="Arial"/>
          <w:bCs/>
        </w:rPr>
        <w:t xml:space="preserve">Internet: </w:t>
      </w:r>
      <w:hyperlink r:id="rId8" w:history="1">
        <w:r w:rsidR="00A73EFC" w:rsidRPr="00C60FDF">
          <w:rPr>
            <w:rStyle w:val="Hyperlink"/>
            <w:rFonts w:cs="Arial"/>
            <w:bCs/>
          </w:rPr>
          <w:t>www.wikifolio.com</w:t>
        </w:r>
      </w:hyperlink>
    </w:p>
    <w:p w14:paraId="0A118EF8" w14:textId="77777777" w:rsidR="00122E3E" w:rsidRPr="00C60FDF" w:rsidRDefault="00122E3E" w:rsidP="00122E3E">
      <w:pPr>
        <w:pStyle w:val="PtxKopfzeile"/>
        <w:rPr>
          <w:rFonts w:cs="Arial"/>
          <w:b/>
          <w:bCs/>
        </w:rPr>
      </w:pPr>
    </w:p>
    <w:p w14:paraId="5EA6833A" w14:textId="77777777" w:rsidR="00381CCE" w:rsidRPr="003671A8" w:rsidRDefault="00381CCE" w:rsidP="00381CCE">
      <w:pPr>
        <w:pStyle w:val="PtxKopfzeile"/>
        <w:rPr>
          <w:rFonts w:cs="Arial"/>
          <w:bCs/>
          <w:u w:val="single"/>
        </w:rPr>
      </w:pPr>
      <w:r w:rsidRPr="003671A8">
        <w:rPr>
          <w:rFonts w:cs="Arial"/>
          <w:bCs/>
          <w:u w:val="single"/>
        </w:rPr>
        <w:t>Office Deutschland</w:t>
      </w:r>
    </w:p>
    <w:p w14:paraId="35053EAF" w14:textId="77777777" w:rsidR="00381CCE" w:rsidRPr="00314ADC" w:rsidRDefault="00A73EFC" w:rsidP="00381CCE">
      <w:pPr>
        <w:pStyle w:val="PtxKopfzeile"/>
        <w:rPr>
          <w:rFonts w:cs="Arial"/>
          <w:bCs/>
        </w:rPr>
      </w:pPr>
      <w:r w:rsidRPr="00314ADC">
        <w:rPr>
          <w:rFonts w:cs="Arial"/>
          <w:bCs/>
        </w:rPr>
        <w:t>50678 Köln</w:t>
      </w:r>
      <w:r>
        <w:rPr>
          <w:rFonts w:cs="Arial"/>
          <w:bCs/>
        </w:rPr>
        <w:t xml:space="preserve"> | </w:t>
      </w:r>
      <w:proofErr w:type="spellStart"/>
      <w:r w:rsidR="00381CCE" w:rsidRPr="00314ADC">
        <w:rPr>
          <w:rFonts w:cs="Arial"/>
          <w:bCs/>
        </w:rPr>
        <w:t>Agrippinawerft</w:t>
      </w:r>
      <w:proofErr w:type="spellEnd"/>
      <w:r w:rsidR="00381CCE" w:rsidRPr="00314ADC">
        <w:rPr>
          <w:rFonts w:cs="Arial"/>
          <w:bCs/>
        </w:rPr>
        <w:t xml:space="preserve"> 2</w:t>
      </w:r>
      <w:r>
        <w:rPr>
          <w:rFonts w:cs="Arial"/>
          <w:bCs/>
        </w:rPr>
        <w:t>4</w:t>
      </w:r>
    </w:p>
    <w:p w14:paraId="254287A8" w14:textId="77777777" w:rsidR="00A73EFC" w:rsidRDefault="00A73EFC" w:rsidP="00A73EFC">
      <w:pPr>
        <w:pStyle w:val="PtxKopfzeile"/>
        <w:rPr>
          <w:rFonts w:cs="Arial"/>
          <w:bCs/>
        </w:rPr>
      </w:pPr>
    </w:p>
    <w:p w14:paraId="045B07D5" w14:textId="77777777" w:rsidR="00A73EFC" w:rsidRPr="003671A8" w:rsidRDefault="00A73EFC" w:rsidP="00A73EFC">
      <w:pPr>
        <w:pStyle w:val="PtxKopfzeile"/>
        <w:rPr>
          <w:rFonts w:cs="Arial"/>
          <w:bCs/>
          <w:u w:val="single"/>
        </w:rPr>
      </w:pPr>
      <w:r w:rsidRPr="003671A8">
        <w:rPr>
          <w:rFonts w:cs="Arial"/>
          <w:bCs/>
          <w:u w:val="single"/>
        </w:rPr>
        <w:t xml:space="preserve">Ansprechpartner für Medien in Österreich: </w:t>
      </w:r>
    </w:p>
    <w:p w14:paraId="33483B04" w14:textId="77777777" w:rsidR="00A73EFC" w:rsidRPr="004329FB" w:rsidRDefault="00A73EFC" w:rsidP="00A73EFC">
      <w:pPr>
        <w:pStyle w:val="PtxKopfzeile"/>
        <w:rPr>
          <w:rFonts w:cs="Arial"/>
          <w:bCs/>
        </w:rPr>
      </w:pPr>
      <w:r w:rsidRPr="004329FB">
        <w:rPr>
          <w:rFonts w:cs="Arial"/>
          <w:bCs/>
        </w:rPr>
        <w:t>Bernhard Lehner</w:t>
      </w:r>
    </w:p>
    <w:p w14:paraId="750CCA9D" w14:textId="77777777" w:rsidR="00A73EFC" w:rsidRPr="00BC0EBC" w:rsidRDefault="00A73EFC" w:rsidP="00A73EFC">
      <w:pPr>
        <w:pStyle w:val="PtxKopfzeile"/>
        <w:rPr>
          <w:rFonts w:cs="Arial"/>
          <w:bCs/>
        </w:rPr>
      </w:pPr>
      <w:r w:rsidRPr="00BC0EBC">
        <w:rPr>
          <w:rFonts w:cs="Arial"/>
          <w:bCs/>
        </w:rPr>
        <w:t>Public Relations</w:t>
      </w:r>
    </w:p>
    <w:p w14:paraId="06C5D1CA" w14:textId="77777777" w:rsidR="00A73EFC" w:rsidRPr="006A174A" w:rsidRDefault="00A73EFC" w:rsidP="00A73EFC">
      <w:pPr>
        <w:pStyle w:val="PtxKopfzeile"/>
        <w:rPr>
          <w:rFonts w:cs="Arial"/>
          <w:bCs/>
          <w:lang w:val="en-US"/>
        </w:rPr>
      </w:pPr>
      <w:r w:rsidRPr="006A174A">
        <w:rPr>
          <w:rFonts w:cs="Arial"/>
          <w:bCs/>
          <w:lang w:val="en-US"/>
        </w:rPr>
        <w:t>Mobile: +43 664 439 86 09</w:t>
      </w:r>
    </w:p>
    <w:p w14:paraId="6E0DE375" w14:textId="77777777" w:rsidR="00A73EFC" w:rsidRPr="006A174A" w:rsidRDefault="00A73EFC" w:rsidP="00122E3E">
      <w:pPr>
        <w:pStyle w:val="PtxKopfzeile"/>
        <w:rPr>
          <w:rStyle w:val="Hyperlink"/>
          <w:rFonts w:cs="Arial"/>
          <w:bCs/>
          <w:lang w:val="en-US"/>
        </w:rPr>
      </w:pPr>
      <w:r w:rsidRPr="006A174A">
        <w:rPr>
          <w:rFonts w:cs="Arial"/>
          <w:bCs/>
          <w:lang w:val="en-US"/>
        </w:rPr>
        <w:t xml:space="preserve">Mail: </w:t>
      </w:r>
      <w:hyperlink r:id="rId9" w:history="1">
        <w:r w:rsidRPr="006A174A">
          <w:rPr>
            <w:rStyle w:val="Hyperlink"/>
            <w:rFonts w:cs="Arial"/>
            <w:bCs/>
            <w:lang w:val="en-US"/>
          </w:rPr>
          <w:t>bernhard.lehner@wikifolio.com</w:t>
        </w:r>
      </w:hyperlink>
    </w:p>
    <w:p w14:paraId="25DBFEBC" w14:textId="77777777" w:rsidR="00381CCE" w:rsidRPr="006A174A" w:rsidRDefault="00381CCE" w:rsidP="00122E3E">
      <w:pPr>
        <w:pStyle w:val="PtxKopfzeile"/>
        <w:rPr>
          <w:rFonts w:cs="Arial"/>
          <w:b/>
          <w:bCs/>
          <w:lang w:val="en-US"/>
        </w:rPr>
      </w:pPr>
    </w:p>
    <w:p w14:paraId="03C83643" w14:textId="1BB95A5F" w:rsidR="00122E3E" w:rsidRPr="003671A8" w:rsidRDefault="00122E3E" w:rsidP="00122E3E">
      <w:pPr>
        <w:pStyle w:val="PtxKopfzeile"/>
        <w:rPr>
          <w:rFonts w:cs="Arial"/>
          <w:u w:val="single"/>
        </w:rPr>
      </w:pPr>
      <w:r w:rsidRPr="003671A8">
        <w:rPr>
          <w:rFonts w:cs="Arial"/>
          <w:u w:val="single"/>
        </w:rPr>
        <w:t xml:space="preserve">Ansprechpartner </w:t>
      </w:r>
      <w:r w:rsidR="00AC1D88" w:rsidRPr="003671A8">
        <w:rPr>
          <w:rFonts w:cs="Arial"/>
          <w:u w:val="single"/>
        </w:rPr>
        <w:t xml:space="preserve">für </w:t>
      </w:r>
      <w:r w:rsidR="00D62D5A">
        <w:rPr>
          <w:rFonts w:cs="Arial"/>
          <w:u w:val="single"/>
        </w:rPr>
        <w:t xml:space="preserve">Medien in </w:t>
      </w:r>
      <w:r w:rsidR="00AC1D88" w:rsidRPr="003671A8">
        <w:rPr>
          <w:rFonts w:cs="Arial"/>
          <w:u w:val="single"/>
        </w:rPr>
        <w:t>Deutschland</w:t>
      </w:r>
      <w:r w:rsidR="00DC1258">
        <w:rPr>
          <w:rFonts w:cs="Arial"/>
          <w:u w:val="single"/>
        </w:rPr>
        <w:t xml:space="preserve"> und de</w:t>
      </w:r>
      <w:r w:rsidR="00D62D5A">
        <w:rPr>
          <w:rFonts w:cs="Arial"/>
          <w:u w:val="single"/>
        </w:rPr>
        <w:t>r</w:t>
      </w:r>
      <w:r w:rsidR="00DC1258">
        <w:rPr>
          <w:rFonts w:cs="Arial"/>
          <w:u w:val="single"/>
        </w:rPr>
        <w:t xml:space="preserve"> Schweiz</w:t>
      </w:r>
      <w:r w:rsidR="00AC1D88" w:rsidRPr="003671A8">
        <w:rPr>
          <w:rFonts w:cs="Arial"/>
          <w:u w:val="single"/>
        </w:rPr>
        <w:t>:</w:t>
      </w:r>
    </w:p>
    <w:p w14:paraId="32D65227" w14:textId="77777777" w:rsidR="00AC1D88" w:rsidRPr="00A50AA6" w:rsidRDefault="00AC1D88" w:rsidP="00AC1D88">
      <w:pPr>
        <w:pStyle w:val="PtxKopfzeile"/>
        <w:rPr>
          <w:rFonts w:cs="Arial"/>
          <w:bCs/>
        </w:rPr>
      </w:pPr>
      <w:r w:rsidRPr="00A50AA6">
        <w:rPr>
          <w:rFonts w:cs="Arial"/>
          <w:bCs/>
        </w:rPr>
        <w:t>Dr. Michael Bürker</w:t>
      </w:r>
    </w:p>
    <w:p w14:paraId="631A6347" w14:textId="77777777" w:rsidR="007009AD" w:rsidRPr="00A50AA6" w:rsidRDefault="007009AD" w:rsidP="00122E3E">
      <w:pPr>
        <w:pStyle w:val="PtxKopfzeile"/>
        <w:rPr>
          <w:rFonts w:cs="Arial"/>
          <w:bCs/>
        </w:rPr>
      </w:pPr>
      <w:r w:rsidRPr="00A50AA6">
        <w:rPr>
          <w:rFonts w:cs="Arial"/>
          <w:bCs/>
        </w:rPr>
        <w:t>ComMenDo Agentur für</w:t>
      </w:r>
      <w:r w:rsidR="00AC1D88" w:rsidRPr="00A50AA6">
        <w:rPr>
          <w:rFonts w:cs="Arial"/>
          <w:bCs/>
        </w:rPr>
        <w:t xml:space="preserve"> </w:t>
      </w:r>
      <w:proofErr w:type="spellStart"/>
      <w:r w:rsidR="00AC1D88" w:rsidRPr="00A50AA6">
        <w:rPr>
          <w:rFonts w:cs="Arial"/>
          <w:bCs/>
        </w:rPr>
        <w:t>UnternehmensKommunikation</w:t>
      </w:r>
      <w:proofErr w:type="spellEnd"/>
      <w:r w:rsidR="00AC1D88" w:rsidRPr="00A50AA6">
        <w:rPr>
          <w:rFonts w:cs="Arial"/>
          <w:bCs/>
        </w:rPr>
        <w:t xml:space="preserve"> GmbH</w:t>
      </w:r>
    </w:p>
    <w:p w14:paraId="065F9514" w14:textId="77777777" w:rsidR="007009AD" w:rsidRPr="00A50AA6" w:rsidRDefault="0083254F" w:rsidP="007009AD">
      <w:pPr>
        <w:pStyle w:val="PtxKopfzeile"/>
        <w:rPr>
          <w:rFonts w:cs="Arial"/>
        </w:rPr>
      </w:pPr>
      <w:r w:rsidRPr="00A50AA6">
        <w:rPr>
          <w:rFonts w:cs="Arial"/>
        </w:rPr>
        <w:t>81737 München | Hofer Straße 1</w:t>
      </w:r>
    </w:p>
    <w:p w14:paraId="1BE6E487" w14:textId="77777777" w:rsidR="007009AD" w:rsidRPr="00A50AA6" w:rsidRDefault="00122E3E" w:rsidP="007009AD">
      <w:pPr>
        <w:pStyle w:val="PtxKopfzeile"/>
        <w:rPr>
          <w:rFonts w:cs="Arial"/>
        </w:rPr>
      </w:pPr>
      <w:r w:rsidRPr="00A50AA6">
        <w:rPr>
          <w:rFonts w:cs="Arial"/>
        </w:rPr>
        <w:t xml:space="preserve">Telefon: </w:t>
      </w:r>
      <w:r w:rsidR="00A73EFC">
        <w:rPr>
          <w:rFonts w:cs="Arial"/>
        </w:rPr>
        <w:t xml:space="preserve">+49 89 </w:t>
      </w:r>
      <w:r w:rsidRPr="00A50AA6">
        <w:rPr>
          <w:rFonts w:cs="Arial"/>
        </w:rPr>
        <w:t>67 91 72-0</w:t>
      </w:r>
    </w:p>
    <w:p w14:paraId="03D9D4BB" w14:textId="77777777" w:rsidR="007009AD" w:rsidRPr="00A50AA6" w:rsidRDefault="007009AD" w:rsidP="007009AD">
      <w:pPr>
        <w:pStyle w:val="PtxKopfzeile"/>
        <w:rPr>
          <w:rFonts w:cs="Arial"/>
          <w:lang w:val="it-IT"/>
        </w:rPr>
      </w:pPr>
      <w:r w:rsidRPr="00A50AA6">
        <w:rPr>
          <w:rFonts w:cs="Arial"/>
          <w:lang w:val="it-IT"/>
        </w:rPr>
        <w:t xml:space="preserve">Mail: </w:t>
      </w:r>
      <w:hyperlink r:id="rId10" w:history="1">
        <w:r w:rsidRPr="00A50AA6">
          <w:rPr>
            <w:rStyle w:val="Hyperlink"/>
            <w:rFonts w:cs="Arial"/>
            <w:lang w:val="it-IT"/>
          </w:rPr>
          <w:t>michael.buerker@commendo.de</w:t>
        </w:r>
      </w:hyperlink>
    </w:p>
    <w:p w14:paraId="56C2BA90" w14:textId="77777777" w:rsidR="00FB0CCB" w:rsidRPr="00A50AA6" w:rsidRDefault="00FB0CCB" w:rsidP="00FB0CCB">
      <w:pPr>
        <w:pStyle w:val="PtxKopfzeile"/>
        <w:rPr>
          <w:rFonts w:cs="Arial"/>
          <w:lang w:val="de-AT"/>
        </w:rPr>
      </w:pPr>
      <w:bookmarkStart w:id="0" w:name="OLE_LINK1"/>
      <w:bookmarkStart w:id="1" w:name="OLE_LINK2"/>
    </w:p>
    <w:p w14:paraId="077BFBBC" w14:textId="1E2E5B1F" w:rsidR="00FB0CCB" w:rsidRPr="00D419B1" w:rsidRDefault="00FB0CCB" w:rsidP="00FB0CCB">
      <w:pPr>
        <w:pStyle w:val="PtxKopfzeile"/>
        <w:rPr>
          <w:rFonts w:cs="Arial"/>
        </w:rPr>
      </w:pPr>
      <w:r w:rsidRPr="00D419B1">
        <w:rPr>
          <w:rFonts w:cs="Arial"/>
        </w:rPr>
        <w:t xml:space="preserve">Datum: </w:t>
      </w:r>
      <w:r w:rsidR="00A4602F">
        <w:rPr>
          <w:rFonts w:cs="Arial"/>
        </w:rPr>
        <w:t>0</w:t>
      </w:r>
      <w:r w:rsidR="005D143C">
        <w:rPr>
          <w:rFonts w:cs="Arial"/>
        </w:rPr>
        <w:t>6</w:t>
      </w:r>
      <w:r w:rsidR="00A4602F">
        <w:rPr>
          <w:rFonts w:cs="Arial"/>
        </w:rPr>
        <w:t>.0</w:t>
      </w:r>
      <w:r w:rsidR="005D143C">
        <w:rPr>
          <w:rFonts w:cs="Arial"/>
        </w:rPr>
        <w:t>6</w:t>
      </w:r>
      <w:r w:rsidR="007636C4">
        <w:rPr>
          <w:rFonts w:cs="Arial"/>
        </w:rPr>
        <w:t>.</w:t>
      </w:r>
      <w:r w:rsidR="00A4602F">
        <w:rPr>
          <w:rFonts w:cs="Arial"/>
        </w:rPr>
        <w:t>20</w:t>
      </w:r>
      <w:r w:rsidR="007636C4">
        <w:rPr>
          <w:rFonts w:cs="Arial"/>
        </w:rPr>
        <w:t>16</w:t>
      </w:r>
    </w:p>
    <w:p w14:paraId="3A751178" w14:textId="3A2D8844" w:rsidR="00FB0CCB" w:rsidRPr="00A4602F" w:rsidRDefault="00FB0CCB" w:rsidP="00FB0CCB">
      <w:pPr>
        <w:pStyle w:val="PtxKopfzeile"/>
        <w:rPr>
          <w:rFonts w:cs="Arial"/>
          <w:snapToGrid w:val="0"/>
          <w:color w:val="FF0000"/>
          <w:w w:val="0"/>
          <w:sz w:val="0"/>
          <w:szCs w:val="0"/>
          <w:u w:color="000000"/>
          <w:bdr w:val="none" w:sz="0" w:space="0" w:color="000000"/>
          <w:shd w:val="clear" w:color="000000" w:fill="000000"/>
          <w:lang w:eastAsia="x-none" w:bidi="x-none"/>
        </w:rPr>
      </w:pPr>
      <w:r w:rsidRPr="00D419B1">
        <w:rPr>
          <w:rFonts w:cs="Arial"/>
        </w:rPr>
        <w:t>Zeichen (inkl. Leerzeichen):</w:t>
      </w:r>
      <w:r w:rsidR="00214E06">
        <w:rPr>
          <w:rFonts w:cs="Arial"/>
        </w:rPr>
        <w:t xml:space="preserve"> </w:t>
      </w:r>
      <w:r w:rsidR="005D143C">
        <w:rPr>
          <w:rFonts w:cs="Arial"/>
        </w:rPr>
        <w:t>1</w:t>
      </w:r>
      <w:r w:rsidR="003E2609">
        <w:rPr>
          <w:rFonts w:cs="Arial"/>
        </w:rPr>
        <w:t>.344</w:t>
      </w:r>
      <w:bookmarkStart w:id="2" w:name="_GoBack"/>
      <w:bookmarkEnd w:id="2"/>
    </w:p>
    <w:p w14:paraId="382C0EF2" w14:textId="77777777" w:rsidR="00FB0CCB" w:rsidRPr="00D419B1" w:rsidRDefault="00FB0CCB" w:rsidP="00FB0CCB">
      <w:pPr>
        <w:pStyle w:val="PtxKopfzeile"/>
        <w:rPr>
          <w:rFonts w:cs="Arial"/>
          <w:snapToGrid w:val="0"/>
          <w:w w:val="0"/>
          <w:sz w:val="0"/>
          <w:szCs w:val="0"/>
          <w:u w:color="000000"/>
          <w:bdr w:val="none" w:sz="0" w:space="0" w:color="000000"/>
          <w:shd w:val="clear" w:color="000000" w:fill="000000"/>
          <w:lang w:eastAsia="x-none" w:bidi="x-none"/>
        </w:rPr>
      </w:pPr>
    </w:p>
    <w:p w14:paraId="0D463867" w14:textId="21FFE77C" w:rsidR="00FB0CCB" w:rsidRPr="000B74B8" w:rsidRDefault="009035B0" w:rsidP="00FB0CCB">
      <w:pPr>
        <w:pStyle w:val="PtxHead"/>
        <w:rPr>
          <w:rFonts w:ascii="Arial" w:hAnsi="Arial" w:cs="Arial"/>
        </w:rPr>
      </w:pPr>
      <w:r w:rsidRPr="000B74B8">
        <w:rPr>
          <w:rFonts w:ascii="Arial" w:hAnsi="Arial" w:cs="Arial"/>
        </w:rPr>
        <w:t>Top-5</w:t>
      </w:r>
      <w:r w:rsidR="00405E88" w:rsidRPr="000B74B8">
        <w:rPr>
          <w:rFonts w:ascii="Arial" w:hAnsi="Arial" w:cs="Arial"/>
        </w:rPr>
        <w:t xml:space="preserve">-Aktien im </w:t>
      </w:r>
      <w:r w:rsidR="005D143C" w:rsidRPr="000B74B8">
        <w:rPr>
          <w:rFonts w:ascii="Arial" w:hAnsi="Arial" w:cs="Arial"/>
        </w:rPr>
        <w:t>Mai</w:t>
      </w:r>
      <w:r w:rsidR="00405E88" w:rsidRPr="000B74B8">
        <w:rPr>
          <w:rFonts w:ascii="Arial" w:hAnsi="Arial" w:cs="Arial"/>
        </w:rPr>
        <w:t xml:space="preserve">: </w:t>
      </w:r>
      <w:r w:rsidR="007D12FB" w:rsidRPr="000B74B8">
        <w:rPr>
          <w:rFonts w:ascii="Arial" w:hAnsi="Arial" w:cs="Arial"/>
        </w:rPr>
        <w:t xml:space="preserve">BB </w:t>
      </w:r>
      <w:proofErr w:type="spellStart"/>
      <w:r w:rsidR="007D12FB" w:rsidRPr="000B74B8">
        <w:rPr>
          <w:rFonts w:ascii="Arial" w:hAnsi="Arial" w:cs="Arial"/>
        </w:rPr>
        <w:t>Biotech</w:t>
      </w:r>
      <w:proofErr w:type="spellEnd"/>
      <w:r w:rsidR="007D12FB" w:rsidRPr="000B74B8">
        <w:rPr>
          <w:rFonts w:ascii="Arial" w:hAnsi="Arial" w:cs="Arial"/>
        </w:rPr>
        <w:t xml:space="preserve"> </w:t>
      </w:r>
      <w:r w:rsidR="00722A86" w:rsidRPr="000B74B8">
        <w:rPr>
          <w:rFonts w:ascii="Arial" w:hAnsi="Arial" w:cs="Arial"/>
        </w:rPr>
        <w:t xml:space="preserve">seit Jahresbeginn an der </w:t>
      </w:r>
      <w:r w:rsidR="00D84FA7" w:rsidRPr="000B74B8">
        <w:rPr>
          <w:rFonts w:ascii="Arial" w:hAnsi="Arial" w:cs="Arial"/>
        </w:rPr>
        <w:t>Spitze</w:t>
      </w:r>
    </w:p>
    <w:p w14:paraId="383535DB" w14:textId="77777777" w:rsidR="005A0C9C" w:rsidRPr="000B74B8" w:rsidRDefault="005A0C9C" w:rsidP="005A0C9C">
      <w:pPr>
        <w:pStyle w:val="PtxStandard"/>
        <w:rPr>
          <w:sz w:val="24"/>
        </w:rPr>
      </w:pPr>
      <w:r w:rsidRPr="000B74B8">
        <w:rPr>
          <w:rFonts w:ascii="Arial Narrow" w:hAnsi="Arial Narrow"/>
          <w:b/>
          <w:bCs/>
          <w:sz w:val="24"/>
        </w:rPr>
        <w:t>Meistgehandelte Schweizer Aktien auf wikifolio.com</w:t>
      </w:r>
    </w:p>
    <w:p w14:paraId="3D218E7C" w14:textId="71604C0E" w:rsidR="008C2A2A" w:rsidRPr="000B74B8" w:rsidRDefault="00FB0CCB" w:rsidP="00FB0CCB">
      <w:pPr>
        <w:pStyle w:val="PtxStandard"/>
        <w:rPr>
          <w:b/>
        </w:rPr>
      </w:pPr>
      <w:r w:rsidRPr="000B74B8">
        <w:rPr>
          <w:b/>
        </w:rPr>
        <w:t>Wien (</w:t>
      </w:r>
      <w:r w:rsidR="009035B0" w:rsidRPr="000B74B8">
        <w:rPr>
          <w:b/>
        </w:rPr>
        <w:t>0</w:t>
      </w:r>
      <w:r w:rsidR="005D143C" w:rsidRPr="000B74B8">
        <w:rPr>
          <w:b/>
        </w:rPr>
        <w:t>6</w:t>
      </w:r>
      <w:r w:rsidR="007636C4" w:rsidRPr="000B74B8">
        <w:rPr>
          <w:b/>
        </w:rPr>
        <w:t xml:space="preserve">. </w:t>
      </w:r>
      <w:r w:rsidR="005D143C" w:rsidRPr="000B74B8">
        <w:rPr>
          <w:b/>
        </w:rPr>
        <w:t>Juni</w:t>
      </w:r>
      <w:r w:rsidR="007636C4" w:rsidRPr="000B74B8">
        <w:rPr>
          <w:b/>
        </w:rPr>
        <w:t xml:space="preserve"> 2016</w:t>
      </w:r>
      <w:r w:rsidRPr="000B74B8">
        <w:rPr>
          <w:b/>
        </w:rPr>
        <w:t>) –</w:t>
      </w:r>
      <w:r w:rsidR="009035B0" w:rsidRPr="000B74B8">
        <w:rPr>
          <w:b/>
        </w:rPr>
        <w:t xml:space="preserve"> </w:t>
      </w:r>
      <w:r w:rsidR="00C37BC0" w:rsidRPr="000B74B8">
        <w:rPr>
          <w:b/>
        </w:rPr>
        <w:t xml:space="preserve">BB </w:t>
      </w:r>
      <w:proofErr w:type="spellStart"/>
      <w:r w:rsidR="00C37BC0" w:rsidRPr="000B74B8">
        <w:rPr>
          <w:b/>
        </w:rPr>
        <w:t>Biotech</w:t>
      </w:r>
      <w:proofErr w:type="spellEnd"/>
      <w:r w:rsidR="00A34F1B" w:rsidRPr="000B74B8">
        <w:rPr>
          <w:b/>
        </w:rPr>
        <w:t xml:space="preserve"> </w:t>
      </w:r>
      <w:r w:rsidR="000A797B" w:rsidRPr="000B74B8">
        <w:rPr>
          <w:b/>
        </w:rPr>
        <w:t>war</w:t>
      </w:r>
      <w:r w:rsidR="00A34F1B" w:rsidRPr="000B74B8">
        <w:rPr>
          <w:b/>
        </w:rPr>
        <w:t xml:space="preserve"> </w:t>
      </w:r>
      <w:r w:rsidR="00F514E1" w:rsidRPr="000B74B8">
        <w:rPr>
          <w:b/>
        </w:rPr>
        <w:t>auch im Mai</w:t>
      </w:r>
      <w:r w:rsidR="00C37BC0" w:rsidRPr="000B74B8">
        <w:rPr>
          <w:b/>
        </w:rPr>
        <w:t xml:space="preserve"> </w:t>
      </w:r>
      <w:r w:rsidR="00F514E1" w:rsidRPr="000B74B8">
        <w:rPr>
          <w:b/>
        </w:rPr>
        <w:t>mit Abstand</w:t>
      </w:r>
      <w:r w:rsidR="00C37BC0" w:rsidRPr="000B74B8">
        <w:rPr>
          <w:b/>
        </w:rPr>
        <w:t xml:space="preserve"> </w:t>
      </w:r>
      <w:r w:rsidR="00F514E1" w:rsidRPr="000B74B8">
        <w:rPr>
          <w:b/>
        </w:rPr>
        <w:t xml:space="preserve">die </w:t>
      </w:r>
      <w:r w:rsidR="00C37BC0" w:rsidRPr="000B74B8">
        <w:rPr>
          <w:b/>
        </w:rPr>
        <w:t xml:space="preserve">beliebteste Schweizer Aktie auf der </w:t>
      </w:r>
      <w:proofErr w:type="spellStart"/>
      <w:r w:rsidR="00C37BC0" w:rsidRPr="000B74B8">
        <w:rPr>
          <w:b/>
        </w:rPr>
        <w:t>Social</w:t>
      </w:r>
      <w:proofErr w:type="spellEnd"/>
      <w:r w:rsidR="00C37BC0" w:rsidRPr="000B74B8">
        <w:rPr>
          <w:b/>
        </w:rPr>
        <w:t xml:space="preserve">-Trading-Plattform wikifolio.com. </w:t>
      </w:r>
      <w:r w:rsidR="00395CEB" w:rsidRPr="000B74B8">
        <w:rPr>
          <w:b/>
        </w:rPr>
        <w:t>Lebensmittelriese Nestlé rückt vor</w:t>
      </w:r>
      <w:r w:rsidR="00D67DE7" w:rsidRPr="000B74B8">
        <w:rPr>
          <w:b/>
        </w:rPr>
        <w:t xml:space="preserve"> auf den zweiten Rang</w:t>
      </w:r>
      <w:r w:rsidR="00395CEB" w:rsidRPr="000B74B8">
        <w:rPr>
          <w:b/>
        </w:rPr>
        <w:t xml:space="preserve"> und verdrängt Novartis auf Platz 3.</w:t>
      </w:r>
    </w:p>
    <w:p w14:paraId="79256014" w14:textId="7F02EE17" w:rsidR="0021144E" w:rsidRPr="000B74B8" w:rsidRDefault="008C2A2A" w:rsidP="00FB0CCB">
      <w:pPr>
        <w:pStyle w:val="PtxStandard"/>
      </w:pPr>
      <w:r w:rsidRPr="000B74B8">
        <w:t xml:space="preserve">Alle </w:t>
      </w:r>
      <w:r w:rsidR="00722A86" w:rsidRPr="000B74B8">
        <w:t>Top-5-</w:t>
      </w:r>
      <w:r w:rsidRPr="000B74B8">
        <w:t xml:space="preserve">Werte halten sich – mit wechselnden Platzierungen – bereits seit </w:t>
      </w:r>
      <w:r w:rsidR="00395CEB" w:rsidRPr="000B74B8">
        <w:t>März</w:t>
      </w:r>
      <w:r w:rsidRPr="000B74B8">
        <w:t xml:space="preserve"> </w:t>
      </w:r>
      <w:r w:rsidR="00395CEB" w:rsidRPr="000B74B8">
        <w:t>im Ranking</w:t>
      </w:r>
      <w:r w:rsidRPr="000B74B8">
        <w:t xml:space="preserve">. </w:t>
      </w:r>
      <w:r w:rsidR="00630AC2" w:rsidRPr="000B74B8">
        <w:t xml:space="preserve">Die Aktien verzeichnen durchwegs Kaufüberhänge, wobei auch hier BB </w:t>
      </w:r>
      <w:proofErr w:type="spellStart"/>
      <w:r w:rsidR="00630AC2" w:rsidRPr="000B74B8">
        <w:t>Biotech</w:t>
      </w:r>
      <w:proofErr w:type="spellEnd"/>
      <w:r w:rsidR="00630AC2" w:rsidRPr="000B74B8">
        <w:t xml:space="preserve"> an der Spitze liegt</w:t>
      </w:r>
      <w:r w:rsidR="00722A86" w:rsidRPr="000B74B8">
        <w:t xml:space="preserve"> (69%)</w:t>
      </w:r>
      <w:r w:rsidR="00630AC2" w:rsidRPr="000B74B8">
        <w:t>.</w:t>
      </w:r>
    </w:p>
    <w:p w14:paraId="1BFE1469" w14:textId="39391EC8" w:rsidR="006A174A" w:rsidRDefault="006A174A" w:rsidP="005A0C9C">
      <w:pPr>
        <w:pStyle w:val="PtxStandard"/>
      </w:pPr>
      <w:r w:rsidRPr="006A174A">
        <w:t>Der Pharmakonzern Novartis sorgt mit weiteren Zukunftsplänen für Aufsehen</w:t>
      </w:r>
      <w:r w:rsidR="003E2609">
        <w:t>.</w:t>
      </w:r>
      <w:r w:rsidRPr="006A174A">
        <w:t xml:space="preserve"> wikifolio-Trader IWW kommentiert einen geplanten </w:t>
      </w:r>
      <w:proofErr w:type="spellStart"/>
      <w:r w:rsidRPr="006A174A">
        <w:t>Kon-zernumbau</w:t>
      </w:r>
      <w:proofErr w:type="spellEnd"/>
      <w:r w:rsidRPr="006A174A">
        <w:t xml:space="preserve">: „Im Groben gibt es künftig drei Geschäftssäulen. Onkologie, </w:t>
      </w:r>
      <w:proofErr w:type="spellStart"/>
      <w:r w:rsidRPr="006A174A">
        <w:t>Pharma</w:t>
      </w:r>
      <w:proofErr w:type="spellEnd"/>
      <w:r w:rsidRPr="006A174A">
        <w:t xml:space="preserve"> und Forschung […]. Die Börse honoriert es, Novartis ist dezent im Plus.“</w:t>
      </w:r>
    </w:p>
    <w:p w14:paraId="02207E8D" w14:textId="7D61C6CC" w:rsidR="001F3CBD" w:rsidRPr="000B74B8" w:rsidRDefault="003B049C" w:rsidP="005A0C9C">
      <w:pPr>
        <w:pStyle w:val="PtxStandard"/>
      </w:pPr>
      <w:r w:rsidRPr="000B74B8">
        <w:t>Auch</w:t>
      </w:r>
      <w:r w:rsidR="001F3CBD" w:rsidRPr="000B74B8">
        <w:t xml:space="preserve"> der </w:t>
      </w:r>
      <w:r w:rsidR="00630AC2" w:rsidRPr="000B74B8">
        <w:t xml:space="preserve">im April </w:t>
      </w:r>
      <w:r w:rsidR="001F3CBD" w:rsidRPr="000B74B8">
        <w:t xml:space="preserve">angekündigte Milliardenverkauf von Roche-Anteilen durch Novartis </w:t>
      </w:r>
      <w:r w:rsidRPr="000B74B8">
        <w:t xml:space="preserve">ist </w:t>
      </w:r>
      <w:r w:rsidR="001F3CBD" w:rsidRPr="000B74B8">
        <w:t>noch nicht vergessen, wie der Kommentar von</w:t>
      </w:r>
      <w:r w:rsidR="000F238A">
        <w:t xml:space="preserve"> Trader</w:t>
      </w:r>
      <w:r w:rsidR="001F3CBD" w:rsidRPr="000B74B8">
        <w:t xml:space="preserve"> </w:t>
      </w:r>
      <w:proofErr w:type="spellStart"/>
      <w:r w:rsidR="001F3CBD" w:rsidRPr="000B74B8">
        <w:t>MojoFinance</w:t>
      </w:r>
      <w:proofErr w:type="spellEnd"/>
      <w:r w:rsidR="001F3CBD" w:rsidRPr="000B74B8">
        <w:t xml:space="preserve"> </w:t>
      </w:r>
      <w:r w:rsidR="003D1781" w:rsidRPr="000B74B8">
        <w:t>zeigt</w:t>
      </w:r>
      <w:r w:rsidR="001F3CBD" w:rsidRPr="000B74B8">
        <w:t>: „Ursprünglich hatte Novartis den Anteil von einem Drittel im aktuellen Wert von ca. 12 Mrd. Euro gekauft, um Roche zu einem Zusammenschluss zu zwingen. Allerding kam es nie zu einer Fusion. Der geplante Verkauf schürt neue Phantasie!</w:t>
      </w:r>
      <w:r w:rsidR="00630AC2" w:rsidRPr="000B74B8">
        <w:t>“</w:t>
      </w:r>
    </w:p>
    <w:p w14:paraId="35126979" w14:textId="150772C3" w:rsidR="00D84FA7" w:rsidRDefault="00D84FA7" w:rsidP="005A0C9C">
      <w:pPr>
        <w:pStyle w:val="PtxStandard"/>
        <w:rPr>
          <w:sz w:val="20"/>
          <w:szCs w:val="20"/>
        </w:rPr>
      </w:pPr>
      <w:r>
        <w:rPr>
          <w:noProof/>
          <w:lang w:val="de-AT" w:eastAsia="de-AT"/>
        </w:rPr>
        <w:lastRenderedPageBreak/>
        <w:drawing>
          <wp:inline distT="0" distB="0" distL="0" distR="0" wp14:anchorId="59CA5CAF" wp14:editId="642B9BF4">
            <wp:extent cx="4318612" cy="2438382"/>
            <wp:effectExtent l="19050" t="19050" r="25400" b="196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9043" cy="2444271"/>
                    </a:xfrm>
                    <a:prstGeom prst="rect">
                      <a:avLst/>
                    </a:prstGeom>
                    <a:ln>
                      <a:solidFill>
                        <a:schemeClr val="tx1">
                          <a:lumMod val="65000"/>
                          <a:lumOff val="35000"/>
                        </a:schemeClr>
                      </a:solidFill>
                    </a:ln>
                  </pic:spPr>
                </pic:pic>
              </a:graphicData>
            </a:graphic>
          </wp:inline>
        </w:drawing>
      </w:r>
    </w:p>
    <w:p w14:paraId="33877E8F" w14:textId="3404ADE0" w:rsidR="005A0C9C" w:rsidRDefault="005A0C9C" w:rsidP="005A0C9C">
      <w:pPr>
        <w:pStyle w:val="PtxStandard"/>
        <w:rPr>
          <w:sz w:val="20"/>
          <w:szCs w:val="20"/>
        </w:rPr>
      </w:pPr>
      <w:r w:rsidRPr="008B6911">
        <w:rPr>
          <w:sz w:val="20"/>
          <w:szCs w:val="20"/>
        </w:rPr>
        <w:t xml:space="preserve">Grafik: Die </w:t>
      </w:r>
      <w:r w:rsidR="00C85A5B">
        <w:rPr>
          <w:sz w:val="20"/>
          <w:szCs w:val="20"/>
        </w:rPr>
        <w:t>fünf</w:t>
      </w:r>
      <w:r w:rsidRPr="008B6911">
        <w:rPr>
          <w:sz w:val="20"/>
          <w:szCs w:val="20"/>
        </w:rPr>
        <w:t xml:space="preserve"> meist gehandelten Schweizer Aktien auf der </w:t>
      </w:r>
      <w:proofErr w:type="spellStart"/>
      <w:r w:rsidRPr="008B6911">
        <w:rPr>
          <w:sz w:val="20"/>
          <w:szCs w:val="20"/>
        </w:rPr>
        <w:t>Social</w:t>
      </w:r>
      <w:proofErr w:type="spellEnd"/>
      <w:r w:rsidRPr="008B6911">
        <w:rPr>
          <w:sz w:val="20"/>
          <w:szCs w:val="20"/>
        </w:rPr>
        <w:t xml:space="preserve">-Trading-Plattform wikifolio.com im </w:t>
      </w:r>
      <w:r w:rsidR="005D143C">
        <w:rPr>
          <w:sz w:val="20"/>
          <w:szCs w:val="20"/>
        </w:rPr>
        <w:t>Mai 2016</w:t>
      </w:r>
      <w:r w:rsidRPr="008B6911">
        <w:rPr>
          <w:sz w:val="20"/>
          <w:szCs w:val="20"/>
        </w:rPr>
        <w:t xml:space="preserve"> (Quelle: wikifolio.com).</w:t>
      </w:r>
    </w:p>
    <w:p w14:paraId="093B7EEA" w14:textId="328F43D7" w:rsidR="00A552FD" w:rsidRPr="00A94641" w:rsidRDefault="003A0899" w:rsidP="003A0899">
      <w:pPr>
        <w:pStyle w:val="PtxStandard"/>
        <w:rPr>
          <w:rFonts w:eastAsia="ヒラギノ角ゴ Pro W3"/>
          <w:i/>
          <w:color w:val="000000"/>
          <w:kern w:val="1"/>
          <w:szCs w:val="20"/>
          <w:lang w:eastAsia="hi-IN" w:bidi="hi-IN"/>
        </w:rPr>
      </w:pPr>
      <w:r w:rsidRPr="00A94641">
        <w:rPr>
          <w:rFonts w:cs="Arial"/>
          <w:i/>
        </w:rPr>
        <w:t>Seit April 2015 veröffentlicht wikifolio.com Monat für Monat die meis</w:t>
      </w:r>
      <w:r w:rsidR="009035B0">
        <w:rPr>
          <w:rFonts w:cs="Arial"/>
          <w:i/>
        </w:rPr>
        <w:t>t</w:t>
      </w:r>
      <w:r w:rsidRPr="00A94641">
        <w:rPr>
          <w:rFonts w:cs="Arial"/>
          <w:i/>
        </w:rPr>
        <w:t xml:space="preserve">gehandelten </w:t>
      </w:r>
      <w:r w:rsidR="00A4602F" w:rsidRPr="00A4602F">
        <w:rPr>
          <w:rFonts w:cs="Arial"/>
          <w:i/>
        </w:rPr>
        <w:t>Schweizer</w:t>
      </w:r>
      <w:r w:rsidR="009D6AE6" w:rsidRPr="00A94641">
        <w:rPr>
          <w:rFonts w:cs="Arial"/>
          <w:i/>
        </w:rPr>
        <w:t xml:space="preserve"> </w:t>
      </w:r>
      <w:r w:rsidRPr="00A94641">
        <w:rPr>
          <w:rFonts w:cs="Arial"/>
          <w:i/>
        </w:rPr>
        <w:t xml:space="preserve">Aktien auf der </w:t>
      </w:r>
      <w:proofErr w:type="spellStart"/>
      <w:r w:rsidRPr="00A94641">
        <w:rPr>
          <w:rFonts w:cs="Arial"/>
          <w:i/>
        </w:rPr>
        <w:t>Social</w:t>
      </w:r>
      <w:proofErr w:type="spellEnd"/>
      <w:r w:rsidRPr="00A94641">
        <w:rPr>
          <w:rFonts w:cs="Arial"/>
          <w:i/>
        </w:rPr>
        <w:t xml:space="preserve">-Trading-Plattform. Dafür werden sämtliche Kauf- und Verkaufsaufträge in den aktuell </w:t>
      </w:r>
      <w:r w:rsidR="00F2219D">
        <w:rPr>
          <w:rFonts w:cs="Arial"/>
          <w:i/>
        </w:rPr>
        <w:t>rund</w:t>
      </w:r>
      <w:r w:rsidR="00F2219D" w:rsidRPr="00A94641">
        <w:rPr>
          <w:rFonts w:cs="Arial"/>
          <w:i/>
        </w:rPr>
        <w:t xml:space="preserve"> </w:t>
      </w:r>
      <w:r w:rsidR="0021144E">
        <w:rPr>
          <w:rFonts w:cs="Arial"/>
          <w:i/>
        </w:rPr>
        <w:t>14</w:t>
      </w:r>
      <w:r w:rsidRPr="00A94641">
        <w:rPr>
          <w:rFonts w:cs="Arial"/>
          <w:i/>
        </w:rPr>
        <w:t>.</w:t>
      </w:r>
      <w:r w:rsidR="003E4980">
        <w:rPr>
          <w:rFonts w:cs="Arial"/>
          <w:i/>
        </w:rPr>
        <w:t>0</w:t>
      </w:r>
      <w:r w:rsidR="00F2219D" w:rsidRPr="00A94641">
        <w:rPr>
          <w:rFonts w:cs="Arial"/>
          <w:i/>
        </w:rPr>
        <w:t xml:space="preserve">00 </w:t>
      </w:r>
      <w:r w:rsidRPr="00A94641">
        <w:rPr>
          <w:rFonts w:cs="Arial"/>
          <w:i/>
        </w:rPr>
        <w:t xml:space="preserve">publizierten wikifolios ausgewertet. Dabei handelt es sich um Musterdepots von privaten Tradern und professionellen Vermögensverwaltern. In </w:t>
      </w:r>
      <w:r w:rsidR="00A46C8D">
        <w:rPr>
          <w:rFonts w:cs="Arial"/>
          <w:i/>
        </w:rPr>
        <w:t>über</w:t>
      </w:r>
      <w:r w:rsidRPr="00A94641">
        <w:rPr>
          <w:rFonts w:cs="Arial"/>
          <w:i/>
        </w:rPr>
        <w:t xml:space="preserve"> </w:t>
      </w:r>
      <w:r w:rsidR="00D15947">
        <w:rPr>
          <w:rFonts w:cs="Arial"/>
          <w:i/>
        </w:rPr>
        <w:t>4</w:t>
      </w:r>
      <w:r w:rsidRPr="00A94641">
        <w:rPr>
          <w:rFonts w:cs="Arial"/>
          <w:i/>
        </w:rPr>
        <w:t>.</w:t>
      </w:r>
      <w:r w:rsidR="003D1781">
        <w:rPr>
          <w:rFonts w:cs="Arial"/>
          <w:i/>
        </w:rPr>
        <w:t>5</w:t>
      </w:r>
      <w:r w:rsidR="00F2219D" w:rsidRPr="00A94641">
        <w:rPr>
          <w:rFonts w:cs="Arial"/>
          <w:i/>
        </w:rPr>
        <w:t xml:space="preserve">00 </w:t>
      </w:r>
      <w:r w:rsidRPr="00A94641">
        <w:rPr>
          <w:rFonts w:cs="Arial"/>
          <w:i/>
        </w:rPr>
        <w:t>wikifolios können Kapitalanleger auch investieren.</w:t>
      </w:r>
    </w:p>
    <w:bookmarkEnd w:id="0"/>
    <w:bookmarkEnd w:id="1"/>
    <w:p w14:paraId="02621994" w14:textId="54FAC53E" w:rsidR="00CA661C" w:rsidRPr="003D69FA" w:rsidRDefault="00CA661C" w:rsidP="00CA661C">
      <w:pPr>
        <w:pStyle w:val="PtxStandard"/>
        <w:rPr>
          <w:rFonts w:eastAsia="ヒラギノ角ゴ Pro W3"/>
          <w:kern w:val="1"/>
          <w:szCs w:val="20"/>
          <w:lang w:eastAsia="hi-IN" w:bidi="hi-IN"/>
        </w:rPr>
      </w:pPr>
      <w:r w:rsidRPr="003D69FA">
        <w:rPr>
          <w:rFonts w:eastAsia="ヒラギノ角ゴ Pro W3"/>
          <w:kern w:val="1"/>
          <w:szCs w:val="20"/>
          <w:lang w:eastAsia="hi-IN" w:bidi="hi-IN"/>
        </w:rPr>
        <w:t xml:space="preserve">Kennzahlen (Stand: </w:t>
      </w:r>
      <w:r w:rsidR="0094464B">
        <w:rPr>
          <w:rFonts w:eastAsia="ヒラギノ角ゴ Pro W3"/>
          <w:kern w:val="1"/>
          <w:szCs w:val="20"/>
          <w:lang w:eastAsia="hi-IN" w:bidi="hi-IN"/>
        </w:rPr>
        <w:t>0</w:t>
      </w:r>
      <w:r w:rsidR="005D143C">
        <w:rPr>
          <w:rFonts w:eastAsia="ヒラギノ角ゴ Pro W3"/>
          <w:kern w:val="1"/>
          <w:szCs w:val="20"/>
          <w:lang w:eastAsia="hi-IN" w:bidi="hi-IN"/>
        </w:rPr>
        <w:t>3</w:t>
      </w:r>
      <w:r w:rsidR="006E5A12">
        <w:rPr>
          <w:rFonts w:eastAsia="ヒラギノ角ゴ Pro W3"/>
          <w:kern w:val="1"/>
          <w:szCs w:val="20"/>
          <w:lang w:eastAsia="hi-IN" w:bidi="hi-IN"/>
        </w:rPr>
        <w:t>.</w:t>
      </w:r>
      <w:r w:rsidR="000A3DB0">
        <w:rPr>
          <w:rFonts w:eastAsia="ヒラギノ角ゴ Pro W3"/>
          <w:kern w:val="1"/>
          <w:szCs w:val="20"/>
          <w:lang w:eastAsia="hi-IN" w:bidi="hi-IN"/>
        </w:rPr>
        <w:t>0</w:t>
      </w:r>
      <w:r w:rsidR="00282927">
        <w:rPr>
          <w:rFonts w:eastAsia="ヒラギノ角ゴ Pro W3"/>
          <w:kern w:val="1"/>
          <w:szCs w:val="20"/>
          <w:lang w:eastAsia="hi-IN" w:bidi="hi-IN"/>
        </w:rPr>
        <w:t>6</w:t>
      </w:r>
      <w:r w:rsidRPr="003D69FA">
        <w:rPr>
          <w:rFonts w:eastAsia="ヒラギノ角ゴ Pro W3"/>
          <w:kern w:val="1"/>
          <w:szCs w:val="20"/>
          <w:lang w:eastAsia="hi-IN" w:bidi="hi-IN"/>
        </w:rPr>
        <w:t>.201</w:t>
      </w:r>
      <w:r w:rsidR="000A3DB0">
        <w:rPr>
          <w:rFonts w:eastAsia="ヒラギノ角ゴ Pro W3"/>
          <w:kern w:val="1"/>
          <w:szCs w:val="20"/>
          <w:lang w:eastAsia="hi-IN" w:bidi="hi-IN"/>
        </w:rPr>
        <w:t>6</w:t>
      </w:r>
      <w:r w:rsidRPr="003D69FA">
        <w:rPr>
          <w:rFonts w:eastAsia="ヒラギノ角ゴ Pro W3"/>
          <w:kern w:val="1"/>
          <w:szCs w:val="20"/>
          <w:lang w:eastAsia="hi-IN" w:bidi="hi-I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4167"/>
      </w:tblGrid>
      <w:tr w:rsidR="00CA661C" w14:paraId="60F99EDD" w14:textId="77777777" w:rsidTr="00806ADD">
        <w:trPr>
          <w:trHeight w:val="70"/>
        </w:trPr>
        <w:tc>
          <w:tcPr>
            <w:tcW w:w="2779" w:type="dxa"/>
            <w:tcMar>
              <w:top w:w="57" w:type="dxa"/>
              <w:left w:w="85" w:type="dxa"/>
              <w:bottom w:w="57" w:type="dxa"/>
              <w:right w:w="85" w:type="dxa"/>
            </w:tcMar>
          </w:tcPr>
          <w:p w14:paraId="087BE2D7" w14:textId="77777777" w:rsidR="00CA661C" w:rsidRPr="00962A83" w:rsidRDefault="00CA661C" w:rsidP="00806ADD">
            <w:pPr>
              <w:pStyle w:val="PTXZeichnung"/>
              <w:ind w:right="-91"/>
              <w:rPr>
                <w:rFonts w:eastAsia="ヒラギノ角ゴ Pro W3"/>
              </w:rPr>
            </w:pPr>
            <w:r w:rsidRPr="00962A83">
              <w:rPr>
                <w:rFonts w:eastAsia="ヒラギノ角ゴ Pro W3"/>
              </w:rPr>
              <w:t>Gründung:</w:t>
            </w:r>
          </w:p>
        </w:tc>
        <w:tc>
          <w:tcPr>
            <w:tcW w:w="4167" w:type="dxa"/>
            <w:tcMar>
              <w:top w:w="57" w:type="dxa"/>
              <w:left w:w="85" w:type="dxa"/>
              <w:bottom w:w="57" w:type="dxa"/>
              <w:right w:w="85" w:type="dxa"/>
            </w:tcMar>
          </w:tcPr>
          <w:p w14:paraId="13B9FBB2" w14:textId="77777777" w:rsidR="00CA661C" w:rsidRPr="00962A83" w:rsidRDefault="00CA661C" w:rsidP="00806ADD">
            <w:pPr>
              <w:pStyle w:val="PTXZeichnung"/>
              <w:ind w:right="-60"/>
              <w:rPr>
                <w:rFonts w:eastAsia="ヒラギノ角ゴ Pro W3"/>
              </w:rPr>
            </w:pPr>
            <w:r w:rsidRPr="00962A83">
              <w:rPr>
                <w:rFonts w:eastAsia="ヒラギノ角ゴ Pro W3"/>
              </w:rPr>
              <w:t>August 2012</w:t>
            </w:r>
          </w:p>
        </w:tc>
      </w:tr>
      <w:tr w:rsidR="00CA661C" w14:paraId="4F87A508" w14:textId="77777777" w:rsidTr="00806ADD">
        <w:trPr>
          <w:trHeight w:val="70"/>
        </w:trPr>
        <w:tc>
          <w:tcPr>
            <w:tcW w:w="2779" w:type="dxa"/>
            <w:tcMar>
              <w:top w:w="57" w:type="dxa"/>
              <w:left w:w="85" w:type="dxa"/>
              <w:bottom w:w="57" w:type="dxa"/>
              <w:right w:w="85" w:type="dxa"/>
            </w:tcMar>
          </w:tcPr>
          <w:p w14:paraId="6350729E" w14:textId="77777777" w:rsidR="00CA661C" w:rsidRPr="00962A83" w:rsidRDefault="00CA661C" w:rsidP="00806ADD">
            <w:pPr>
              <w:pStyle w:val="PTXZeichnung"/>
              <w:ind w:right="-91"/>
              <w:rPr>
                <w:rFonts w:eastAsia="ヒラギノ角ゴ Pro W3"/>
              </w:rPr>
            </w:pPr>
            <w:r>
              <w:rPr>
                <w:rFonts w:eastAsia="ヒラギノ角ゴ Pro W3"/>
              </w:rPr>
              <w:t>Gründer und Vorstand:</w:t>
            </w:r>
          </w:p>
        </w:tc>
        <w:tc>
          <w:tcPr>
            <w:tcW w:w="4167" w:type="dxa"/>
            <w:tcMar>
              <w:top w:w="57" w:type="dxa"/>
              <w:left w:w="85" w:type="dxa"/>
              <w:bottom w:w="57" w:type="dxa"/>
              <w:right w:w="85" w:type="dxa"/>
            </w:tcMar>
          </w:tcPr>
          <w:p w14:paraId="2049EFF7" w14:textId="77777777" w:rsidR="00CA661C" w:rsidRPr="00962A83" w:rsidRDefault="00CA661C" w:rsidP="00806ADD">
            <w:pPr>
              <w:pStyle w:val="PTXZeichnung"/>
              <w:ind w:right="-60"/>
              <w:rPr>
                <w:rFonts w:eastAsia="ヒラギノ角ゴ Pro W3"/>
              </w:rPr>
            </w:pPr>
            <w:r>
              <w:rPr>
                <w:rFonts w:eastAsia="ヒラギノ角ゴ Pro W3"/>
              </w:rPr>
              <w:t>Andreas Kern</w:t>
            </w:r>
          </w:p>
        </w:tc>
      </w:tr>
      <w:tr w:rsidR="00CA661C" w14:paraId="4A337F3A" w14:textId="77777777" w:rsidTr="00806ADD">
        <w:trPr>
          <w:trHeight w:val="70"/>
        </w:trPr>
        <w:tc>
          <w:tcPr>
            <w:tcW w:w="2779" w:type="dxa"/>
            <w:tcMar>
              <w:top w:w="57" w:type="dxa"/>
              <w:left w:w="85" w:type="dxa"/>
              <w:bottom w:w="57" w:type="dxa"/>
              <w:right w:w="85" w:type="dxa"/>
            </w:tcMar>
          </w:tcPr>
          <w:p w14:paraId="21D2F6A1" w14:textId="77777777" w:rsidR="00CA661C" w:rsidRPr="00962A83" w:rsidRDefault="00CA661C" w:rsidP="00806ADD">
            <w:pPr>
              <w:pStyle w:val="PTXZeichnung"/>
              <w:ind w:right="-91"/>
              <w:rPr>
                <w:rFonts w:eastAsia="ヒラギノ角ゴ Pro W3"/>
              </w:rPr>
            </w:pPr>
            <w:r w:rsidRPr="00962A83">
              <w:rPr>
                <w:rFonts w:eastAsia="ヒラギノ角ゴ Pro W3"/>
              </w:rPr>
              <w:t xml:space="preserve">Mitarbeiter: </w:t>
            </w:r>
          </w:p>
        </w:tc>
        <w:tc>
          <w:tcPr>
            <w:tcW w:w="4167" w:type="dxa"/>
            <w:tcMar>
              <w:top w:w="57" w:type="dxa"/>
              <w:left w:w="85" w:type="dxa"/>
              <w:bottom w:w="57" w:type="dxa"/>
              <w:right w:w="85" w:type="dxa"/>
            </w:tcMar>
          </w:tcPr>
          <w:p w14:paraId="354C4658" w14:textId="77777777" w:rsidR="00CA661C" w:rsidRPr="00962A83" w:rsidRDefault="00CA661C" w:rsidP="00806ADD">
            <w:pPr>
              <w:pStyle w:val="PTXZeichnung"/>
              <w:ind w:right="-60"/>
              <w:rPr>
                <w:rFonts w:eastAsia="ヒラギノ角ゴ Pro W3"/>
              </w:rPr>
            </w:pPr>
            <w:r>
              <w:rPr>
                <w:rFonts w:eastAsia="ヒラギノ角ゴ Pro W3"/>
              </w:rPr>
              <w:t>35</w:t>
            </w:r>
          </w:p>
        </w:tc>
      </w:tr>
      <w:tr w:rsidR="00CA661C" w14:paraId="38E84EB8" w14:textId="77777777" w:rsidTr="00806ADD">
        <w:trPr>
          <w:trHeight w:val="70"/>
        </w:trPr>
        <w:tc>
          <w:tcPr>
            <w:tcW w:w="2779" w:type="dxa"/>
            <w:tcMar>
              <w:top w:w="57" w:type="dxa"/>
              <w:left w:w="85" w:type="dxa"/>
              <w:bottom w:w="57" w:type="dxa"/>
              <w:right w:w="85" w:type="dxa"/>
            </w:tcMar>
          </w:tcPr>
          <w:p w14:paraId="34A4A512" w14:textId="77777777" w:rsidR="00CA661C" w:rsidRPr="00962A83" w:rsidRDefault="00CA661C" w:rsidP="00806ADD">
            <w:pPr>
              <w:pStyle w:val="PTXZeichnung"/>
              <w:ind w:right="-91"/>
              <w:rPr>
                <w:rFonts w:eastAsia="ヒラギノ角ゴ Pro W3"/>
              </w:rPr>
            </w:pPr>
            <w:r w:rsidRPr="00962A83">
              <w:rPr>
                <w:rFonts w:eastAsia="ヒラギノ角ゴ Pro W3"/>
              </w:rPr>
              <w:t>Investierbare wikifolios:</w:t>
            </w:r>
          </w:p>
        </w:tc>
        <w:tc>
          <w:tcPr>
            <w:tcW w:w="4167" w:type="dxa"/>
            <w:tcMar>
              <w:top w:w="57" w:type="dxa"/>
              <w:left w:w="85" w:type="dxa"/>
              <w:bottom w:w="57" w:type="dxa"/>
              <w:right w:w="85" w:type="dxa"/>
            </w:tcMar>
          </w:tcPr>
          <w:p w14:paraId="2B5D6494" w14:textId="4C79318A" w:rsidR="00CA661C" w:rsidRPr="00962A83" w:rsidRDefault="003E4980" w:rsidP="00081DB7">
            <w:pPr>
              <w:pStyle w:val="PTXZeichnung"/>
              <w:ind w:right="-60"/>
              <w:rPr>
                <w:rFonts w:eastAsia="ヒラギノ角ゴ Pro W3"/>
              </w:rPr>
            </w:pPr>
            <w:r>
              <w:rPr>
                <w:rFonts w:eastAsia="ヒラギノ角ゴ Pro W3"/>
              </w:rPr>
              <w:t>Über</w:t>
            </w:r>
            <w:r w:rsidR="00CA661C" w:rsidRPr="00962A83">
              <w:rPr>
                <w:rFonts w:eastAsia="ヒラギノ角ゴ Pro W3"/>
              </w:rPr>
              <w:t xml:space="preserve"> </w:t>
            </w:r>
            <w:r w:rsidR="0021144E">
              <w:rPr>
                <w:rFonts w:eastAsia="ヒラギノ角ゴ Pro W3"/>
              </w:rPr>
              <w:t>4.</w:t>
            </w:r>
            <w:r w:rsidR="003D1781">
              <w:rPr>
                <w:rFonts w:eastAsia="ヒラギノ角ゴ Pro W3"/>
              </w:rPr>
              <w:t>5</w:t>
            </w:r>
            <w:r w:rsidR="000A3DB0">
              <w:rPr>
                <w:rFonts w:eastAsia="ヒラギノ角ゴ Pro W3"/>
              </w:rPr>
              <w:t>00</w:t>
            </w:r>
          </w:p>
        </w:tc>
      </w:tr>
      <w:tr w:rsidR="00CA661C" w14:paraId="07C33AC1" w14:textId="77777777" w:rsidTr="00806ADD">
        <w:trPr>
          <w:trHeight w:val="70"/>
        </w:trPr>
        <w:tc>
          <w:tcPr>
            <w:tcW w:w="2779" w:type="dxa"/>
            <w:tcMar>
              <w:top w:w="57" w:type="dxa"/>
              <w:left w:w="85" w:type="dxa"/>
              <w:bottom w:w="57" w:type="dxa"/>
              <w:right w:w="85" w:type="dxa"/>
            </w:tcMar>
          </w:tcPr>
          <w:p w14:paraId="4320B13A" w14:textId="77777777" w:rsidR="00CA661C" w:rsidRPr="00314ADC" w:rsidRDefault="00CA661C" w:rsidP="00806ADD">
            <w:pPr>
              <w:pStyle w:val="PTXZeichnung"/>
              <w:ind w:right="-91"/>
              <w:rPr>
                <w:rFonts w:eastAsia="ヒラギノ角ゴ Pro W3"/>
                <w:lang w:val="en-US"/>
              </w:rPr>
            </w:pPr>
            <w:r>
              <w:rPr>
                <w:rFonts w:eastAsia="ヒラギノ角ゴ Pro W3"/>
                <w:lang w:val="en-US"/>
              </w:rPr>
              <w:t>Unique Visitors:</w:t>
            </w:r>
          </w:p>
        </w:tc>
        <w:tc>
          <w:tcPr>
            <w:tcW w:w="4167" w:type="dxa"/>
            <w:tcMar>
              <w:top w:w="57" w:type="dxa"/>
              <w:left w:w="85" w:type="dxa"/>
              <w:bottom w:w="57" w:type="dxa"/>
              <w:right w:w="85" w:type="dxa"/>
            </w:tcMar>
          </w:tcPr>
          <w:p w14:paraId="583BC361" w14:textId="34DA801B" w:rsidR="00CA661C" w:rsidRPr="00314ADC" w:rsidRDefault="00CA661C" w:rsidP="00806ADD">
            <w:pPr>
              <w:pStyle w:val="PTXZeichnung"/>
              <w:ind w:right="-60"/>
              <w:rPr>
                <w:rFonts w:eastAsia="ヒラギノ角ゴ Pro W3"/>
              </w:rPr>
            </w:pPr>
            <w:r>
              <w:rPr>
                <w:rFonts w:eastAsia="ヒラギノ角ゴ Pro W3"/>
              </w:rPr>
              <w:t>Über</w:t>
            </w:r>
            <w:r w:rsidRPr="00314ADC">
              <w:rPr>
                <w:rFonts w:eastAsia="ヒラギノ角ゴ Pro W3"/>
              </w:rPr>
              <w:t xml:space="preserve"> </w:t>
            </w:r>
            <w:r w:rsidR="0021144E">
              <w:rPr>
                <w:rFonts w:eastAsia="ヒラギノ角ゴ Pro W3"/>
              </w:rPr>
              <w:t>3</w:t>
            </w:r>
            <w:r w:rsidRPr="00314ADC">
              <w:rPr>
                <w:rFonts w:eastAsia="ヒラギノ角ゴ Pro W3"/>
              </w:rPr>
              <w:t xml:space="preserve"> </w:t>
            </w:r>
            <w:r>
              <w:rPr>
                <w:rFonts w:eastAsia="ヒラギノ角ゴ Pro W3"/>
              </w:rPr>
              <w:t>Mio.</w:t>
            </w:r>
          </w:p>
        </w:tc>
      </w:tr>
      <w:tr w:rsidR="00CA661C" w14:paraId="6E87CFD0" w14:textId="77777777" w:rsidTr="00806ADD">
        <w:trPr>
          <w:trHeight w:val="70"/>
        </w:trPr>
        <w:tc>
          <w:tcPr>
            <w:tcW w:w="2779" w:type="dxa"/>
            <w:tcMar>
              <w:top w:w="57" w:type="dxa"/>
              <w:left w:w="85" w:type="dxa"/>
              <w:bottom w:w="57" w:type="dxa"/>
              <w:right w:w="85" w:type="dxa"/>
            </w:tcMar>
          </w:tcPr>
          <w:p w14:paraId="67B1C1C5" w14:textId="77777777" w:rsidR="00CA661C" w:rsidRPr="00962A83" w:rsidRDefault="00CA661C" w:rsidP="00806ADD">
            <w:pPr>
              <w:pStyle w:val="PTXZeichnung"/>
              <w:ind w:right="-91"/>
              <w:rPr>
                <w:rFonts w:eastAsia="ヒラギノ角ゴ Pro W3"/>
              </w:rPr>
            </w:pPr>
            <w:r w:rsidRPr="00962A83">
              <w:rPr>
                <w:rFonts w:eastAsia="ヒラギノ角ゴ Pro W3"/>
              </w:rPr>
              <w:t>Handelsvolumen:</w:t>
            </w:r>
          </w:p>
        </w:tc>
        <w:tc>
          <w:tcPr>
            <w:tcW w:w="4167" w:type="dxa"/>
            <w:tcMar>
              <w:top w:w="57" w:type="dxa"/>
              <w:left w:w="85" w:type="dxa"/>
              <w:bottom w:w="57" w:type="dxa"/>
              <w:right w:w="85" w:type="dxa"/>
            </w:tcMar>
          </w:tcPr>
          <w:p w14:paraId="2963A398" w14:textId="22F9A7CA" w:rsidR="00CA661C" w:rsidRPr="00962A83" w:rsidRDefault="0021144E">
            <w:pPr>
              <w:pStyle w:val="PTXZeichnung"/>
              <w:ind w:right="-60"/>
              <w:rPr>
                <w:rFonts w:eastAsia="ヒラギノ角ゴ Pro W3"/>
              </w:rPr>
            </w:pPr>
            <w:r>
              <w:rPr>
                <w:rFonts w:eastAsia="ヒラギノ角ゴ Pro W3"/>
              </w:rPr>
              <w:t>Rund 8</w:t>
            </w:r>
            <w:r w:rsidR="006E5A12">
              <w:rPr>
                <w:rFonts w:eastAsia="ヒラギノ角ゴ Pro W3"/>
              </w:rPr>
              <w:t>,</w:t>
            </w:r>
            <w:r>
              <w:rPr>
                <w:rFonts w:eastAsia="ヒラギノ角ゴ Pro W3"/>
              </w:rPr>
              <w:t>3</w:t>
            </w:r>
            <w:r w:rsidR="000A3DB0">
              <w:rPr>
                <w:rFonts w:eastAsia="ヒラギノ角ゴ Pro W3"/>
              </w:rPr>
              <w:t xml:space="preserve"> </w:t>
            </w:r>
            <w:r w:rsidR="00CA661C" w:rsidRPr="00962A83">
              <w:rPr>
                <w:rFonts w:eastAsia="ヒラギノ角ゴ Pro W3"/>
              </w:rPr>
              <w:t>Mrd. Euro</w:t>
            </w:r>
          </w:p>
        </w:tc>
      </w:tr>
      <w:tr w:rsidR="00CA661C" w14:paraId="7D32B5A9" w14:textId="77777777" w:rsidTr="00806ADD">
        <w:trPr>
          <w:trHeight w:val="70"/>
        </w:trPr>
        <w:tc>
          <w:tcPr>
            <w:tcW w:w="2779" w:type="dxa"/>
            <w:tcMar>
              <w:top w:w="57" w:type="dxa"/>
              <w:left w:w="85" w:type="dxa"/>
              <w:bottom w:w="57" w:type="dxa"/>
              <w:right w:w="85" w:type="dxa"/>
            </w:tcMar>
          </w:tcPr>
          <w:p w14:paraId="6B3C5758" w14:textId="77777777" w:rsidR="00CA661C" w:rsidRPr="00962A83" w:rsidRDefault="00CA661C" w:rsidP="00806ADD">
            <w:pPr>
              <w:pStyle w:val="PTXZeichnung"/>
              <w:ind w:right="-91"/>
              <w:rPr>
                <w:rFonts w:eastAsia="ヒラギノ角ゴ Pro W3"/>
              </w:rPr>
            </w:pPr>
            <w:r w:rsidRPr="00962A83">
              <w:rPr>
                <w:rFonts w:eastAsia="ヒラギノ角ゴ Pro W3"/>
              </w:rPr>
              <w:t xml:space="preserve">Zertifikate-Gebühr: </w:t>
            </w:r>
          </w:p>
        </w:tc>
        <w:tc>
          <w:tcPr>
            <w:tcW w:w="4167" w:type="dxa"/>
            <w:tcMar>
              <w:top w:w="57" w:type="dxa"/>
              <w:left w:w="85" w:type="dxa"/>
              <w:bottom w:w="57" w:type="dxa"/>
              <w:right w:w="85" w:type="dxa"/>
            </w:tcMar>
          </w:tcPr>
          <w:p w14:paraId="04EFC3AF" w14:textId="77777777" w:rsidR="00CA661C" w:rsidRPr="00962A83" w:rsidRDefault="00CA661C" w:rsidP="00806ADD">
            <w:pPr>
              <w:pStyle w:val="PTXZeichnung"/>
              <w:ind w:right="-60"/>
              <w:rPr>
                <w:rFonts w:eastAsia="ヒラギノ角ゴ Pro W3"/>
              </w:rPr>
            </w:pPr>
            <w:r w:rsidRPr="00962A83">
              <w:rPr>
                <w:rFonts w:eastAsia="ヒラギノ角ゴ Pro W3"/>
              </w:rPr>
              <w:t>0,95</w:t>
            </w:r>
            <w:r>
              <w:rPr>
                <w:rFonts w:eastAsia="ヒラギノ角ゴ Pro W3"/>
              </w:rPr>
              <w:t xml:space="preserve"> </w:t>
            </w:r>
            <w:r w:rsidRPr="00962A83">
              <w:rPr>
                <w:rFonts w:eastAsia="ヒラギノ角ゴ Pro W3"/>
              </w:rPr>
              <w:t>% p.a. (taggenaue Abrechnung)</w:t>
            </w:r>
          </w:p>
        </w:tc>
      </w:tr>
      <w:tr w:rsidR="00CA661C" w14:paraId="2AD5D0AA" w14:textId="77777777" w:rsidTr="00806ADD">
        <w:trPr>
          <w:trHeight w:val="70"/>
        </w:trPr>
        <w:tc>
          <w:tcPr>
            <w:tcW w:w="2779" w:type="dxa"/>
            <w:tcMar>
              <w:top w:w="57" w:type="dxa"/>
              <w:left w:w="85" w:type="dxa"/>
              <w:bottom w:w="57" w:type="dxa"/>
              <w:right w:w="85" w:type="dxa"/>
            </w:tcMar>
          </w:tcPr>
          <w:p w14:paraId="1D70113A" w14:textId="77777777" w:rsidR="00CA661C" w:rsidRPr="00962A83" w:rsidRDefault="00CA661C" w:rsidP="00806ADD">
            <w:pPr>
              <w:pStyle w:val="PTXZeichnung"/>
              <w:ind w:right="-91"/>
              <w:rPr>
                <w:rFonts w:eastAsia="ヒラギノ角ゴ Pro W3"/>
              </w:rPr>
            </w:pPr>
            <w:r w:rsidRPr="00962A83">
              <w:rPr>
                <w:rFonts w:eastAsia="ヒラギノ角ゴ Pro W3"/>
              </w:rPr>
              <w:t xml:space="preserve">Performancegebühr: </w:t>
            </w:r>
          </w:p>
        </w:tc>
        <w:tc>
          <w:tcPr>
            <w:tcW w:w="4167" w:type="dxa"/>
            <w:tcMar>
              <w:top w:w="57" w:type="dxa"/>
              <w:left w:w="85" w:type="dxa"/>
              <w:bottom w:w="57" w:type="dxa"/>
              <w:right w:w="85" w:type="dxa"/>
            </w:tcMar>
          </w:tcPr>
          <w:p w14:paraId="6F51A939" w14:textId="77777777" w:rsidR="00CA661C" w:rsidRPr="00962A83" w:rsidRDefault="00CA661C" w:rsidP="00806ADD">
            <w:pPr>
              <w:pStyle w:val="PTXZeichnung"/>
              <w:ind w:right="-60"/>
              <w:jc w:val="left"/>
              <w:rPr>
                <w:rFonts w:eastAsia="ヒラギノ角ゴ Pro W3"/>
              </w:rPr>
            </w:pPr>
            <w:r w:rsidRPr="00962A83">
              <w:rPr>
                <w:rFonts w:eastAsia="ヒラギノ角ゴ Pro W3"/>
              </w:rPr>
              <w:t>5</w:t>
            </w:r>
            <w:r>
              <w:rPr>
                <w:rFonts w:eastAsia="ヒラギノ角ゴ Pro W3"/>
              </w:rPr>
              <w:t xml:space="preserve">-30 </w:t>
            </w:r>
            <w:r w:rsidRPr="00962A83">
              <w:rPr>
                <w:rFonts w:eastAsia="ヒラギノ角ゴ Pro W3"/>
              </w:rPr>
              <w:t>% vom Gewinn</w:t>
            </w:r>
            <w:r>
              <w:rPr>
                <w:rFonts w:eastAsia="ヒラギノ角ゴ Pro W3"/>
              </w:rPr>
              <w:t xml:space="preserve"> (High-</w:t>
            </w:r>
            <w:proofErr w:type="spellStart"/>
            <w:r>
              <w:rPr>
                <w:rFonts w:eastAsia="ヒラギノ角ゴ Pro W3"/>
              </w:rPr>
              <w:t>Watermark</w:t>
            </w:r>
            <w:proofErr w:type="spellEnd"/>
            <w:r>
              <w:rPr>
                <w:rFonts w:eastAsia="ヒラギノ角ゴ Pro W3"/>
              </w:rPr>
              <w:t>-Prinzip)</w:t>
            </w:r>
          </w:p>
        </w:tc>
      </w:tr>
      <w:tr w:rsidR="00CA661C" w14:paraId="59A6960B" w14:textId="77777777" w:rsidTr="00806ADD">
        <w:trPr>
          <w:trHeight w:val="922"/>
        </w:trPr>
        <w:tc>
          <w:tcPr>
            <w:tcW w:w="2779" w:type="dxa"/>
            <w:tcMar>
              <w:top w:w="57" w:type="dxa"/>
              <w:left w:w="85" w:type="dxa"/>
              <w:bottom w:w="57" w:type="dxa"/>
              <w:right w:w="85" w:type="dxa"/>
            </w:tcMar>
          </w:tcPr>
          <w:p w14:paraId="67B2E565" w14:textId="77777777" w:rsidR="00CA661C" w:rsidRPr="00962A83" w:rsidRDefault="00CA661C" w:rsidP="00806ADD">
            <w:pPr>
              <w:pStyle w:val="PTXZeichnung"/>
              <w:ind w:right="-91"/>
              <w:rPr>
                <w:rFonts w:eastAsia="ヒラギノ角ゴ Pro W3"/>
              </w:rPr>
            </w:pPr>
            <w:r>
              <w:rPr>
                <w:rFonts w:eastAsia="ヒラギノ角ゴ Pro W3"/>
              </w:rPr>
              <w:t>Wesentliche Gesellschafter:</w:t>
            </w:r>
          </w:p>
        </w:tc>
        <w:tc>
          <w:tcPr>
            <w:tcW w:w="4167" w:type="dxa"/>
            <w:tcMar>
              <w:top w:w="57" w:type="dxa"/>
              <w:left w:w="85" w:type="dxa"/>
              <w:bottom w:w="57" w:type="dxa"/>
              <w:right w:w="85" w:type="dxa"/>
            </w:tcMar>
          </w:tcPr>
          <w:p w14:paraId="55173326" w14:textId="77777777" w:rsidR="00CA661C" w:rsidRDefault="00CA661C" w:rsidP="00806ADD">
            <w:pPr>
              <w:pStyle w:val="PTXZeichnung"/>
              <w:spacing w:after="60"/>
              <w:ind w:right="-62"/>
              <w:jc w:val="left"/>
              <w:rPr>
                <w:rFonts w:cs="Arial"/>
              </w:rPr>
            </w:pPr>
            <w:r w:rsidRPr="001777E9">
              <w:rPr>
                <w:rFonts w:cs="Arial"/>
              </w:rPr>
              <w:t xml:space="preserve">Investorengruppe rund um Speed </w:t>
            </w:r>
            <w:proofErr w:type="spellStart"/>
            <w:r w:rsidRPr="001777E9">
              <w:rPr>
                <w:rFonts w:cs="Arial"/>
              </w:rPr>
              <w:t>Invest</w:t>
            </w:r>
            <w:proofErr w:type="spellEnd"/>
            <w:r w:rsidRPr="001777E9">
              <w:rPr>
                <w:rFonts w:cs="Arial"/>
              </w:rPr>
              <w:t xml:space="preserve"> GmbH, Österreich (30 %) </w:t>
            </w:r>
          </w:p>
          <w:p w14:paraId="76122260" w14:textId="6606FEFC" w:rsidR="00CA661C" w:rsidRDefault="003923D2" w:rsidP="00806ADD">
            <w:pPr>
              <w:pStyle w:val="PTXZeichnung"/>
              <w:spacing w:after="60"/>
              <w:ind w:right="-62"/>
              <w:jc w:val="left"/>
              <w:rPr>
                <w:rFonts w:cs="Arial"/>
              </w:rPr>
            </w:pPr>
            <w:proofErr w:type="spellStart"/>
            <w:r>
              <w:rPr>
                <w:rFonts w:cs="Arial"/>
              </w:rPr>
              <w:t>DvH</w:t>
            </w:r>
            <w:proofErr w:type="spellEnd"/>
            <w:r w:rsidR="00935A5A">
              <w:rPr>
                <w:rFonts w:cs="Arial"/>
              </w:rPr>
              <w:t xml:space="preserve"> VENTURES</w:t>
            </w:r>
            <w:r w:rsidR="00CA661C" w:rsidRPr="001777E9">
              <w:rPr>
                <w:rFonts w:cs="Arial"/>
              </w:rPr>
              <w:t xml:space="preserve">, Deutschland (21 %) </w:t>
            </w:r>
          </w:p>
          <w:p w14:paraId="30BDBA75" w14:textId="77777777" w:rsidR="00CA661C" w:rsidRDefault="00CA661C" w:rsidP="00806ADD">
            <w:pPr>
              <w:pStyle w:val="PTXZeichnung"/>
              <w:spacing w:after="60"/>
              <w:ind w:right="-62"/>
              <w:jc w:val="left"/>
              <w:rPr>
                <w:rFonts w:cs="Arial"/>
              </w:rPr>
            </w:pPr>
            <w:r w:rsidRPr="001777E9">
              <w:rPr>
                <w:rFonts w:cs="Arial"/>
              </w:rPr>
              <w:t xml:space="preserve">Andreas Kern, Gründer &amp; CEO (15 %) </w:t>
            </w:r>
          </w:p>
          <w:p w14:paraId="79A6DE76" w14:textId="77777777" w:rsidR="00CA661C" w:rsidRDefault="00CA661C" w:rsidP="00806ADD">
            <w:pPr>
              <w:pStyle w:val="PTXZeichnung"/>
              <w:spacing w:after="60"/>
              <w:ind w:right="-62"/>
              <w:jc w:val="left"/>
              <w:rPr>
                <w:rFonts w:cs="Arial"/>
              </w:rPr>
            </w:pPr>
            <w:r w:rsidRPr="001777E9">
              <w:rPr>
                <w:rFonts w:cs="Arial"/>
              </w:rPr>
              <w:t xml:space="preserve">Lang &amp; Schwarz AG, Deutschland (5 %) </w:t>
            </w:r>
          </w:p>
          <w:p w14:paraId="11B14B68" w14:textId="77777777" w:rsidR="00CA661C" w:rsidRPr="003671A8" w:rsidRDefault="00CA661C" w:rsidP="00806ADD">
            <w:pPr>
              <w:pStyle w:val="PTXZeichnung"/>
              <w:spacing w:after="60"/>
              <w:ind w:right="-62"/>
              <w:jc w:val="left"/>
              <w:rPr>
                <w:rFonts w:cs="Arial"/>
              </w:rPr>
            </w:pPr>
            <w:r w:rsidRPr="001777E9">
              <w:rPr>
                <w:rFonts w:cs="Arial"/>
              </w:rPr>
              <w:t>Business Angels &amp; Management (29 %)</w:t>
            </w:r>
          </w:p>
        </w:tc>
      </w:tr>
      <w:tr w:rsidR="00CA661C" w14:paraId="76211A32" w14:textId="77777777" w:rsidTr="00806ADD">
        <w:trPr>
          <w:trHeight w:val="100"/>
        </w:trPr>
        <w:tc>
          <w:tcPr>
            <w:tcW w:w="27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6D705DA" w14:textId="77777777" w:rsidR="00CA661C" w:rsidRPr="00962A83" w:rsidRDefault="00CA661C" w:rsidP="00806ADD">
            <w:pPr>
              <w:pStyle w:val="PTXZeichnung"/>
              <w:ind w:right="-91"/>
              <w:rPr>
                <w:rFonts w:eastAsia="ヒラギノ角ゴ Pro W3"/>
              </w:rPr>
            </w:pPr>
            <w:r w:rsidRPr="00962A83">
              <w:rPr>
                <w:rFonts w:eastAsia="ヒラギノ角ゴ Pro W3"/>
              </w:rPr>
              <w:t xml:space="preserve">Emissionshaus: </w:t>
            </w:r>
          </w:p>
        </w:tc>
        <w:tc>
          <w:tcPr>
            <w:tcW w:w="416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2085E93" w14:textId="77777777" w:rsidR="00CA661C" w:rsidRPr="00807F14" w:rsidRDefault="00CA661C" w:rsidP="00806ADD">
            <w:pPr>
              <w:pStyle w:val="PTXZeichnung"/>
              <w:spacing w:after="60"/>
              <w:ind w:right="-62"/>
              <w:jc w:val="left"/>
              <w:rPr>
                <w:rFonts w:cs="Arial"/>
              </w:rPr>
            </w:pPr>
            <w:r w:rsidRPr="00807F14">
              <w:rPr>
                <w:rFonts w:cs="Arial"/>
              </w:rPr>
              <w:t>Lang &amp; Schwarz Aktiengesellschaft</w:t>
            </w:r>
          </w:p>
        </w:tc>
      </w:tr>
      <w:tr w:rsidR="00CA661C" w14:paraId="1502F30F" w14:textId="77777777" w:rsidTr="00806ADD">
        <w:trPr>
          <w:trHeight w:val="92"/>
        </w:trPr>
        <w:tc>
          <w:tcPr>
            <w:tcW w:w="27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6EF6E679" w14:textId="77777777" w:rsidR="00CA661C" w:rsidRPr="00962A83" w:rsidRDefault="00CA661C" w:rsidP="00806ADD">
            <w:pPr>
              <w:pStyle w:val="PTXZeichnung"/>
              <w:ind w:right="-91"/>
              <w:rPr>
                <w:rFonts w:eastAsia="ヒラギノ角ゴ Pro W3"/>
              </w:rPr>
            </w:pPr>
            <w:r>
              <w:rPr>
                <w:rFonts w:eastAsia="ヒラギノ角ゴ Pro W3"/>
              </w:rPr>
              <w:t>Listing Partner:</w:t>
            </w:r>
          </w:p>
        </w:tc>
        <w:tc>
          <w:tcPr>
            <w:tcW w:w="416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0F4A8F8" w14:textId="77777777" w:rsidR="00CA661C" w:rsidRPr="00807F14" w:rsidRDefault="00CA661C" w:rsidP="00806ADD">
            <w:pPr>
              <w:pStyle w:val="PTXZeichnung"/>
              <w:spacing w:after="60"/>
              <w:ind w:right="-62"/>
              <w:jc w:val="left"/>
              <w:rPr>
                <w:rFonts w:cs="Arial"/>
              </w:rPr>
            </w:pPr>
            <w:r w:rsidRPr="00807F14">
              <w:rPr>
                <w:rFonts w:cs="Arial"/>
              </w:rPr>
              <w:t>Börse Stuttgart AG</w:t>
            </w:r>
          </w:p>
        </w:tc>
      </w:tr>
      <w:tr w:rsidR="00CA661C" w14:paraId="6A0AA69D" w14:textId="77777777" w:rsidTr="00806ADD">
        <w:trPr>
          <w:trHeight w:val="240"/>
        </w:trPr>
        <w:tc>
          <w:tcPr>
            <w:tcW w:w="2779"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D334C6F" w14:textId="77777777" w:rsidR="00CA661C" w:rsidRDefault="00CA661C" w:rsidP="00806ADD">
            <w:pPr>
              <w:pStyle w:val="PTXZeichnung"/>
              <w:ind w:right="-91"/>
              <w:rPr>
                <w:rFonts w:eastAsia="ヒラギノ角ゴ Pro W3"/>
              </w:rPr>
            </w:pPr>
            <w:r>
              <w:rPr>
                <w:rFonts w:eastAsia="ヒラギノ角ゴ Pro W3"/>
              </w:rPr>
              <w:t>Weitere Partner:</w:t>
            </w:r>
          </w:p>
        </w:tc>
        <w:tc>
          <w:tcPr>
            <w:tcW w:w="4167"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24080AD4" w14:textId="77777777" w:rsidR="00CA661C" w:rsidRPr="000359CE" w:rsidRDefault="00CA661C" w:rsidP="00806ADD">
            <w:pPr>
              <w:pStyle w:val="PTXZeichnung"/>
              <w:spacing w:after="60"/>
              <w:ind w:right="-62"/>
              <w:jc w:val="left"/>
              <w:rPr>
                <w:rFonts w:cs="Arial"/>
                <w:lang w:val="en-US"/>
              </w:rPr>
            </w:pPr>
            <w:r w:rsidRPr="000359CE">
              <w:rPr>
                <w:rFonts w:cs="Arial"/>
                <w:lang w:val="en-US"/>
              </w:rPr>
              <w:t>S Broker AG &amp; Co. KG</w:t>
            </w:r>
          </w:p>
          <w:p w14:paraId="63942BF3" w14:textId="77777777" w:rsidR="00CA661C" w:rsidRPr="00BD36A2" w:rsidRDefault="00CA661C" w:rsidP="00806ADD">
            <w:pPr>
              <w:pStyle w:val="PTXZeichnung"/>
              <w:spacing w:after="60"/>
              <w:ind w:right="-62"/>
              <w:jc w:val="left"/>
              <w:rPr>
                <w:rFonts w:cs="Arial"/>
              </w:rPr>
            </w:pPr>
            <w:proofErr w:type="spellStart"/>
            <w:r w:rsidRPr="00BD36A2">
              <w:rPr>
                <w:rFonts w:cs="Arial"/>
              </w:rPr>
              <w:t>OnVista</w:t>
            </w:r>
            <w:proofErr w:type="spellEnd"/>
            <w:r w:rsidRPr="00BD36A2">
              <w:rPr>
                <w:rFonts w:cs="Arial"/>
              </w:rPr>
              <w:t xml:space="preserve"> Media GmbH</w:t>
            </w:r>
          </w:p>
          <w:p w14:paraId="4666E750" w14:textId="77777777" w:rsidR="00CA661C" w:rsidRPr="00807F14" w:rsidRDefault="00CA661C" w:rsidP="00806ADD">
            <w:pPr>
              <w:pStyle w:val="PTXZeichnung"/>
              <w:spacing w:after="60"/>
              <w:ind w:right="-62"/>
              <w:jc w:val="left"/>
              <w:rPr>
                <w:rFonts w:cs="Arial"/>
              </w:rPr>
            </w:pPr>
            <w:r w:rsidRPr="00807F14">
              <w:rPr>
                <w:rFonts w:cs="Arial"/>
              </w:rPr>
              <w:lastRenderedPageBreak/>
              <w:t>Finanzen100 GmbH</w:t>
            </w:r>
          </w:p>
          <w:p w14:paraId="74C4C053" w14:textId="77777777" w:rsidR="00CA661C" w:rsidRDefault="00CA661C" w:rsidP="00806ADD">
            <w:pPr>
              <w:pStyle w:val="PTXZeichnung"/>
              <w:spacing w:after="60"/>
              <w:ind w:right="-62"/>
              <w:jc w:val="left"/>
              <w:rPr>
                <w:rFonts w:cs="Arial"/>
              </w:rPr>
            </w:pPr>
            <w:r w:rsidRPr="00807F14">
              <w:rPr>
                <w:rFonts w:cs="Arial"/>
              </w:rPr>
              <w:t xml:space="preserve">comdirect </w:t>
            </w:r>
            <w:proofErr w:type="spellStart"/>
            <w:r w:rsidRPr="00807F14">
              <w:rPr>
                <w:rFonts w:cs="Arial"/>
              </w:rPr>
              <w:t>bank</w:t>
            </w:r>
            <w:proofErr w:type="spellEnd"/>
            <w:r w:rsidRPr="00807F14">
              <w:rPr>
                <w:rFonts w:cs="Arial"/>
              </w:rPr>
              <w:t xml:space="preserve"> Aktiengesellschaft</w:t>
            </w:r>
          </w:p>
          <w:p w14:paraId="3B132F4E" w14:textId="77777777" w:rsidR="00CA661C" w:rsidRPr="00807F14" w:rsidRDefault="00CA661C" w:rsidP="00806ADD">
            <w:pPr>
              <w:pStyle w:val="PTXZeichnung"/>
              <w:spacing w:after="60"/>
              <w:ind w:right="-62"/>
              <w:jc w:val="left"/>
              <w:rPr>
                <w:rFonts w:cs="Arial"/>
              </w:rPr>
            </w:pPr>
            <w:proofErr w:type="spellStart"/>
            <w:r w:rsidRPr="006846A6">
              <w:rPr>
                <w:rFonts w:cs="Arial"/>
              </w:rPr>
              <w:t>Consorsbank</w:t>
            </w:r>
            <w:proofErr w:type="spellEnd"/>
          </w:p>
        </w:tc>
      </w:tr>
    </w:tbl>
    <w:p w14:paraId="35A6C8BA" w14:textId="77777777" w:rsidR="00CA661C" w:rsidRPr="00A50AA6" w:rsidRDefault="00CA661C" w:rsidP="00CA661C">
      <w:pPr>
        <w:pStyle w:val="PTXZeichnung"/>
        <w:rPr>
          <w:rFonts w:cs="Arial"/>
        </w:rPr>
      </w:pPr>
      <w:r w:rsidRPr="00A50AA6">
        <w:rPr>
          <w:rFonts w:cs="Arial"/>
        </w:rPr>
        <w:lastRenderedPageBreak/>
        <w:t>* * *</w:t>
      </w:r>
    </w:p>
    <w:p w14:paraId="4307A8DB" w14:textId="77777777" w:rsidR="005D143C" w:rsidRDefault="005D143C" w:rsidP="005D143C">
      <w:pPr>
        <w:pStyle w:val="PTXZeichnung"/>
        <w:rPr>
          <w:rFonts w:cs="Arial"/>
        </w:rPr>
      </w:pPr>
      <w:r w:rsidRPr="00A50AA6">
        <w:rPr>
          <w:rFonts w:cs="Arial"/>
          <w:b/>
        </w:rPr>
        <w:t>Über wikifolio.com:</w:t>
      </w:r>
      <w:r w:rsidRPr="00A50AA6">
        <w:rPr>
          <w:rFonts w:cs="Arial"/>
        </w:rPr>
        <w:t xml:space="preserve"> wikifolio.com ist </w:t>
      </w:r>
      <w:r>
        <w:rPr>
          <w:rFonts w:cs="Arial"/>
        </w:rPr>
        <w:t>die</w:t>
      </w:r>
      <w:r w:rsidRPr="00A50AA6">
        <w:rPr>
          <w:rFonts w:cs="Arial"/>
        </w:rPr>
        <w:t xml:space="preserve"> führende </w:t>
      </w:r>
      <w:r>
        <w:rPr>
          <w:rFonts w:cs="Arial"/>
        </w:rPr>
        <w:t xml:space="preserve">europäische Online-Plattform für Handelsideen von privaten Tradern und professionellen Vermögensverwaltern. </w:t>
      </w:r>
      <w:r w:rsidRPr="00357114">
        <w:rPr>
          <w:rFonts w:cs="Arial"/>
        </w:rPr>
        <w:t>Als einziger A</w:t>
      </w:r>
      <w:r>
        <w:rPr>
          <w:rFonts w:cs="Arial"/>
        </w:rPr>
        <w:t xml:space="preserve">nbieter ermöglicht sie Kapitalanlegern, </w:t>
      </w:r>
      <w:r w:rsidRPr="00357114">
        <w:rPr>
          <w:rFonts w:cs="Arial"/>
        </w:rPr>
        <w:t xml:space="preserve">über börsengehandelte Wertpapiere an der Wertentwicklung veröffentlichter </w:t>
      </w:r>
      <w:r>
        <w:rPr>
          <w:rFonts w:cs="Arial"/>
        </w:rPr>
        <w:t>Musterdepots</w:t>
      </w:r>
      <w:r w:rsidRPr="00357114">
        <w:rPr>
          <w:rFonts w:cs="Arial"/>
        </w:rPr>
        <w:t xml:space="preserve"> zu partizipieren.</w:t>
      </w:r>
      <w:r>
        <w:rPr>
          <w:rFonts w:cs="Arial"/>
        </w:rPr>
        <w:t xml:space="preserve"> 2016 wurde das Unternehmen mit dem European </w:t>
      </w:r>
      <w:proofErr w:type="spellStart"/>
      <w:r>
        <w:rPr>
          <w:rFonts w:cs="Arial"/>
        </w:rPr>
        <w:t>FinTech</w:t>
      </w:r>
      <w:proofErr w:type="spellEnd"/>
      <w:r>
        <w:rPr>
          <w:rFonts w:cs="Arial"/>
        </w:rPr>
        <w:t xml:space="preserve"> Award in der Kategorie „Persönliches Finanzmanagement“ ausgezeichnet.</w:t>
      </w:r>
    </w:p>
    <w:p w14:paraId="17E5A444" w14:textId="77777777" w:rsidR="005D143C" w:rsidRDefault="005D143C" w:rsidP="005D143C">
      <w:pPr>
        <w:pStyle w:val="PTXZeichnung"/>
        <w:rPr>
          <w:rFonts w:cs="Arial"/>
        </w:rPr>
      </w:pPr>
    </w:p>
    <w:p w14:paraId="5FDB7BD9" w14:textId="77777777" w:rsidR="005D143C" w:rsidRPr="00D25FED" w:rsidRDefault="005D143C" w:rsidP="005D143C">
      <w:pPr>
        <w:pStyle w:val="PTXZeichnung"/>
        <w:rPr>
          <w:rFonts w:cs="Arial"/>
          <w:lang w:val="de-AT"/>
        </w:rPr>
      </w:pPr>
      <w:r w:rsidRPr="00A50AA6">
        <w:rPr>
          <w:rFonts w:cs="Arial"/>
        </w:rPr>
        <w:t>Das Finanz-Technologie-Unternehmen</w:t>
      </w:r>
      <w:r>
        <w:rPr>
          <w:rFonts w:cs="Arial"/>
        </w:rPr>
        <w:t xml:space="preserve"> </w:t>
      </w:r>
      <w:r w:rsidRPr="00A50AA6">
        <w:rPr>
          <w:rFonts w:cs="Arial"/>
        </w:rPr>
        <w:t>wurde 2012 ge</w:t>
      </w:r>
      <w:r>
        <w:rPr>
          <w:rFonts w:cs="Arial"/>
        </w:rPr>
        <w:t>g</w:t>
      </w:r>
      <w:r w:rsidRPr="00A50AA6">
        <w:rPr>
          <w:rFonts w:cs="Arial"/>
        </w:rPr>
        <w:t xml:space="preserve">ründet und 2014 in eine Aktiengesellschaft umgewandelt. </w:t>
      </w:r>
      <w:r w:rsidRPr="00A90A29">
        <w:rPr>
          <w:rFonts w:cs="Arial"/>
        </w:rPr>
        <w:t>wikifolio.com startete im August 2012 in Deutschland und trat im April 2013 in den österreichischen Markt ein. Seit März 2015 ist die Plattform auch für Schweizer Kapitalanleger und Trader verfügbar</w:t>
      </w:r>
      <w:r>
        <w:rPr>
          <w:rFonts w:cs="Arial"/>
        </w:rPr>
        <w:t xml:space="preserve">. </w:t>
      </w:r>
      <w:r w:rsidRPr="00A50AA6">
        <w:rPr>
          <w:rFonts w:cs="Arial"/>
        </w:rPr>
        <w:t xml:space="preserve">Vorstandsvorsitzender </w:t>
      </w:r>
      <w:r>
        <w:rPr>
          <w:rFonts w:cs="Arial"/>
        </w:rPr>
        <w:t xml:space="preserve">der </w:t>
      </w:r>
      <w:r w:rsidRPr="007F0AFC">
        <w:rPr>
          <w:rFonts w:cs="Arial"/>
        </w:rPr>
        <w:t>wikifolio Financial Technologies AG</w:t>
      </w:r>
      <w:r>
        <w:rPr>
          <w:rFonts w:cs="Arial"/>
        </w:rPr>
        <w:t xml:space="preserve"> </w:t>
      </w:r>
      <w:r w:rsidRPr="00A50AA6">
        <w:rPr>
          <w:rFonts w:cs="Arial"/>
        </w:rPr>
        <w:t xml:space="preserve">ist der Gründer Andreas Kern. Gesellschafter des Unternehmens sind u.a.: </w:t>
      </w:r>
      <w:r>
        <w:rPr>
          <w:rFonts w:cs="Arial"/>
        </w:rPr>
        <w:t>Dieter von Holtzbrinck</w:t>
      </w:r>
      <w:r w:rsidRPr="00A50AA6">
        <w:rPr>
          <w:rFonts w:cs="Arial"/>
        </w:rPr>
        <w:t xml:space="preserve"> </w:t>
      </w:r>
      <w:r>
        <w:rPr>
          <w:rFonts w:cs="Arial"/>
        </w:rPr>
        <w:t>Ventures GmbH</w:t>
      </w:r>
      <w:r w:rsidRPr="00A50AA6">
        <w:rPr>
          <w:rFonts w:cs="Arial"/>
        </w:rPr>
        <w:t xml:space="preserve">, die Beteiligungsgesellschaft der Verlagsgruppe Handelsblatt, das Emissionshaus Lang &amp; Schwarz AG sowie das Venture Capital Unternehmen Speed </w:t>
      </w:r>
      <w:proofErr w:type="spellStart"/>
      <w:r w:rsidRPr="00A50AA6">
        <w:rPr>
          <w:rFonts w:cs="Arial"/>
        </w:rPr>
        <w:t>Invest</w:t>
      </w:r>
      <w:proofErr w:type="spellEnd"/>
      <w:r w:rsidRPr="00A50AA6">
        <w:rPr>
          <w:rFonts w:cs="Arial"/>
        </w:rPr>
        <w:t xml:space="preserve"> GmbH. </w:t>
      </w:r>
      <w:r w:rsidRPr="00AF1B2E">
        <w:rPr>
          <w:rFonts w:cs="Arial"/>
        </w:rPr>
        <w:t>Das Unternehmen ist seit Mai 2016 Mitglied im Bundesverband deutscher Banken e.V.</w:t>
      </w:r>
    </w:p>
    <w:p w14:paraId="067FA487" w14:textId="1CF06FB0" w:rsidR="00122E3E" w:rsidRPr="00A50AA6" w:rsidRDefault="00122E3E" w:rsidP="005D143C">
      <w:pPr>
        <w:pStyle w:val="PTXZeichnung"/>
        <w:rPr>
          <w:rFonts w:cs="Arial"/>
        </w:rPr>
      </w:pPr>
    </w:p>
    <w:sectPr w:rsidR="00122E3E" w:rsidRPr="00A50AA6" w:rsidSect="00AF5B7C">
      <w:headerReference w:type="default" r:id="rId12"/>
      <w:headerReference w:type="first" r:id="rId13"/>
      <w:pgSz w:w="11901" w:h="16840" w:code="9"/>
      <w:pgMar w:top="1701" w:right="1134" w:bottom="1134" w:left="1134"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343B" w14:textId="77777777" w:rsidR="004849FA" w:rsidRDefault="004849FA">
      <w:pPr>
        <w:spacing w:after="0" w:line="240" w:lineRule="auto"/>
      </w:pPr>
      <w:r>
        <w:separator/>
      </w:r>
    </w:p>
  </w:endnote>
  <w:endnote w:type="continuationSeparator" w:id="0">
    <w:p w14:paraId="74B5F5E7" w14:textId="77777777" w:rsidR="004849FA" w:rsidRDefault="0048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5943A" w14:textId="77777777" w:rsidR="004849FA" w:rsidRDefault="004849FA">
      <w:pPr>
        <w:spacing w:after="0" w:line="240" w:lineRule="auto"/>
      </w:pPr>
      <w:r>
        <w:separator/>
      </w:r>
    </w:p>
  </w:footnote>
  <w:footnote w:type="continuationSeparator" w:id="0">
    <w:p w14:paraId="55BA4E70" w14:textId="77777777" w:rsidR="004849FA" w:rsidRDefault="00484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A1EA" w14:textId="77777777" w:rsidR="00D75D99" w:rsidRPr="004E6325" w:rsidRDefault="007D1158" w:rsidP="00667392">
    <w:pPr>
      <w:pStyle w:val="PtxKopfzeile"/>
      <w:tabs>
        <w:tab w:val="clear" w:pos="5670"/>
        <w:tab w:val="right" w:pos="6804"/>
      </w:tabs>
      <w:rPr>
        <w:noProof/>
      </w:rPr>
    </w:pPr>
    <w:r>
      <w:rPr>
        <w:noProof/>
        <w:lang w:val="de-AT" w:eastAsia="de-AT"/>
      </w:rPr>
      <w:drawing>
        <wp:anchor distT="0" distB="0" distL="114300" distR="114300" simplePos="0" relativeHeight="251660288" behindDoc="0" locked="0" layoutInCell="1" allowOverlap="1" wp14:anchorId="6964EC36" wp14:editId="5FC6B4B9">
          <wp:simplePos x="0" y="0"/>
          <wp:positionH relativeFrom="column">
            <wp:posOffset>5381625</wp:posOffset>
          </wp:positionH>
          <wp:positionV relativeFrom="paragraph">
            <wp:posOffset>-6985</wp:posOffset>
          </wp:positionV>
          <wp:extent cx="720000" cy="720000"/>
          <wp:effectExtent l="0" t="0" r="4445" b="4445"/>
          <wp:wrapNone/>
          <wp:docPr id="2" name="Grafik 2" descr="Beschreibung: Beschreibung: MySSD:Users:hillerf:Dropbox:wikifolio:_Content:Logo:wikifolio_logo_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MySSD:Users:hillerf:Dropbox:wikifolio:_Content:Logo:wikifolio_logo_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9A2">
      <w:rPr>
        <w:noProof/>
      </w:rPr>
      <w:t>wikifolio.com</w:t>
    </w:r>
    <w:r w:rsidR="003C4F92">
      <w:rPr>
        <w:noProof/>
      </w:rPr>
      <w:t xml:space="preserve"> – </w:t>
    </w:r>
    <w:r w:rsidR="00D75D99">
      <w:t>Pressemitteilung</w:t>
    </w:r>
    <w:r w:rsidR="00D71582">
      <w:t xml:space="preserve"> </w:t>
    </w:r>
    <w:r w:rsidR="00D75D99">
      <w:tab/>
      <w:t xml:space="preserve">Seite </w:t>
    </w:r>
    <w:r w:rsidR="00D75D99">
      <w:fldChar w:fldCharType="begin"/>
    </w:r>
    <w:r w:rsidR="00D75D99">
      <w:instrText xml:space="preserve"> PAGE </w:instrText>
    </w:r>
    <w:r w:rsidR="00D75D99">
      <w:fldChar w:fldCharType="separate"/>
    </w:r>
    <w:r w:rsidR="00BD7358">
      <w:rPr>
        <w:noProof/>
      </w:rPr>
      <w:t>3</w:t>
    </w:r>
    <w:r w:rsidR="00D75D99">
      <w:fldChar w:fldCharType="end"/>
    </w:r>
    <w:r w:rsidR="00D75D99">
      <w:t>/</w:t>
    </w:r>
    <w:r w:rsidR="004849FA">
      <w:fldChar w:fldCharType="begin"/>
    </w:r>
    <w:r w:rsidR="004849FA">
      <w:instrText xml:space="preserve"> NUMPAGES  \* MERGEFORMAT </w:instrText>
    </w:r>
    <w:r w:rsidR="004849FA">
      <w:fldChar w:fldCharType="separate"/>
    </w:r>
    <w:r w:rsidR="00BD7358">
      <w:rPr>
        <w:noProof/>
      </w:rPr>
      <w:t>3</w:t>
    </w:r>
    <w:r w:rsidR="004849F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78F8" w14:textId="77777777" w:rsidR="00D75D99" w:rsidRPr="003C4F92" w:rsidRDefault="00122E3E" w:rsidP="003E627C">
    <w:pPr>
      <w:pStyle w:val="PtxTitel"/>
      <w:rPr>
        <w:b/>
      </w:rPr>
    </w:pPr>
    <w:r>
      <w:rPr>
        <w:noProof/>
        <w:lang w:val="de-AT" w:eastAsia="de-AT"/>
      </w:rPr>
      <w:drawing>
        <wp:anchor distT="0" distB="0" distL="114300" distR="114300" simplePos="0" relativeHeight="251658240" behindDoc="0" locked="0" layoutInCell="1" allowOverlap="1" wp14:anchorId="651006A1" wp14:editId="32DB3E22">
          <wp:simplePos x="0" y="0"/>
          <wp:positionH relativeFrom="column">
            <wp:posOffset>5019675</wp:posOffset>
          </wp:positionH>
          <wp:positionV relativeFrom="paragraph">
            <wp:posOffset>114935</wp:posOffset>
          </wp:positionV>
          <wp:extent cx="1080000" cy="1080000"/>
          <wp:effectExtent l="0" t="0" r="6350" b="6350"/>
          <wp:wrapNone/>
          <wp:docPr id="1" name="Grafik 1" descr="Beschreibung: Beschreibung: MySSD:Users:hillerf:Dropbox:wikifolio:_Content:Logo:wikifolio_logo_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eschreibung: MySSD:Users:hillerf:Dropbox:wikifolio:_Content:Logo:wikifolio_logo_100x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EC8">
      <w:rPr>
        <w:b/>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3AC"/>
    <w:multiLevelType w:val="hybridMultilevel"/>
    <w:tmpl w:val="DA6C0FEC"/>
    <w:lvl w:ilvl="0" w:tplc="55DC6CD8">
      <w:start w:val="1"/>
      <w:numFmt w:val="bullet"/>
      <w:lvlText w:val="&gt;"/>
      <w:lvlJc w:val="left"/>
      <w:pPr>
        <w:tabs>
          <w:tab w:val="num" w:pos="720"/>
        </w:tabs>
        <w:ind w:left="720" w:hanging="360"/>
      </w:pPr>
      <w:rPr>
        <w:rFonts w:ascii="Times New Roman" w:hAnsi="Times New Roman" w:hint="default"/>
      </w:rPr>
    </w:lvl>
    <w:lvl w:ilvl="1" w:tplc="21DC727A" w:tentative="1">
      <w:start w:val="1"/>
      <w:numFmt w:val="bullet"/>
      <w:lvlText w:val="&gt;"/>
      <w:lvlJc w:val="left"/>
      <w:pPr>
        <w:tabs>
          <w:tab w:val="num" w:pos="1440"/>
        </w:tabs>
        <w:ind w:left="1440" w:hanging="360"/>
      </w:pPr>
      <w:rPr>
        <w:rFonts w:ascii="Times New Roman" w:hAnsi="Times New Roman" w:hint="default"/>
      </w:rPr>
    </w:lvl>
    <w:lvl w:ilvl="2" w:tplc="23D04E42" w:tentative="1">
      <w:start w:val="1"/>
      <w:numFmt w:val="bullet"/>
      <w:lvlText w:val="&gt;"/>
      <w:lvlJc w:val="left"/>
      <w:pPr>
        <w:tabs>
          <w:tab w:val="num" w:pos="2160"/>
        </w:tabs>
        <w:ind w:left="2160" w:hanging="360"/>
      </w:pPr>
      <w:rPr>
        <w:rFonts w:ascii="Times New Roman" w:hAnsi="Times New Roman" w:hint="default"/>
      </w:rPr>
    </w:lvl>
    <w:lvl w:ilvl="3" w:tplc="B46ABF8E" w:tentative="1">
      <w:start w:val="1"/>
      <w:numFmt w:val="bullet"/>
      <w:lvlText w:val="&gt;"/>
      <w:lvlJc w:val="left"/>
      <w:pPr>
        <w:tabs>
          <w:tab w:val="num" w:pos="2880"/>
        </w:tabs>
        <w:ind w:left="2880" w:hanging="360"/>
      </w:pPr>
      <w:rPr>
        <w:rFonts w:ascii="Times New Roman" w:hAnsi="Times New Roman" w:hint="default"/>
      </w:rPr>
    </w:lvl>
    <w:lvl w:ilvl="4" w:tplc="33384DBC" w:tentative="1">
      <w:start w:val="1"/>
      <w:numFmt w:val="bullet"/>
      <w:lvlText w:val="&gt;"/>
      <w:lvlJc w:val="left"/>
      <w:pPr>
        <w:tabs>
          <w:tab w:val="num" w:pos="3600"/>
        </w:tabs>
        <w:ind w:left="3600" w:hanging="360"/>
      </w:pPr>
      <w:rPr>
        <w:rFonts w:ascii="Times New Roman" w:hAnsi="Times New Roman" w:hint="default"/>
      </w:rPr>
    </w:lvl>
    <w:lvl w:ilvl="5" w:tplc="B79A37D4" w:tentative="1">
      <w:start w:val="1"/>
      <w:numFmt w:val="bullet"/>
      <w:lvlText w:val="&gt;"/>
      <w:lvlJc w:val="left"/>
      <w:pPr>
        <w:tabs>
          <w:tab w:val="num" w:pos="4320"/>
        </w:tabs>
        <w:ind w:left="4320" w:hanging="360"/>
      </w:pPr>
      <w:rPr>
        <w:rFonts w:ascii="Times New Roman" w:hAnsi="Times New Roman" w:hint="default"/>
      </w:rPr>
    </w:lvl>
    <w:lvl w:ilvl="6" w:tplc="22EC2038" w:tentative="1">
      <w:start w:val="1"/>
      <w:numFmt w:val="bullet"/>
      <w:lvlText w:val="&gt;"/>
      <w:lvlJc w:val="left"/>
      <w:pPr>
        <w:tabs>
          <w:tab w:val="num" w:pos="5040"/>
        </w:tabs>
        <w:ind w:left="5040" w:hanging="360"/>
      </w:pPr>
      <w:rPr>
        <w:rFonts w:ascii="Times New Roman" w:hAnsi="Times New Roman" w:hint="default"/>
      </w:rPr>
    </w:lvl>
    <w:lvl w:ilvl="7" w:tplc="58D8E1BC" w:tentative="1">
      <w:start w:val="1"/>
      <w:numFmt w:val="bullet"/>
      <w:lvlText w:val="&gt;"/>
      <w:lvlJc w:val="left"/>
      <w:pPr>
        <w:tabs>
          <w:tab w:val="num" w:pos="5760"/>
        </w:tabs>
        <w:ind w:left="5760" w:hanging="360"/>
      </w:pPr>
      <w:rPr>
        <w:rFonts w:ascii="Times New Roman" w:hAnsi="Times New Roman" w:hint="default"/>
      </w:rPr>
    </w:lvl>
    <w:lvl w:ilvl="8" w:tplc="73BA0440" w:tentative="1">
      <w:start w:val="1"/>
      <w:numFmt w:val="bullet"/>
      <w:lvlText w:val="&gt;"/>
      <w:lvlJc w:val="left"/>
      <w:pPr>
        <w:tabs>
          <w:tab w:val="num" w:pos="6480"/>
        </w:tabs>
        <w:ind w:left="6480" w:hanging="360"/>
      </w:pPr>
      <w:rPr>
        <w:rFonts w:ascii="Times New Roman" w:hAnsi="Times New Roman" w:hint="default"/>
      </w:rPr>
    </w:lvl>
  </w:abstractNum>
  <w:abstractNum w:abstractNumId="1" w15:restartNumberingAfterBreak="0">
    <w:nsid w:val="0BC71076"/>
    <w:multiLevelType w:val="hybridMultilevel"/>
    <w:tmpl w:val="690C7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D0"/>
    <w:rsid w:val="00001113"/>
    <w:rsid w:val="00001D4A"/>
    <w:rsid w:val="000041D0"/>
    <w:rsid w:val="00007D26"/>
    <w:rsid w:val="000122CC"/>
    <w:rsid w:val="00013381"/>
    <w:rsid w:val="00014C9E"/>
    <w:rsid w:val="00022E17"/>
    <w:rsid w:val="00030F9F"/>
    <w:rsid w:val="000356D3"/>
    <w:rsid w:val="000413D4"/>
    <w:rsid w:val="000457E0"/>
    <w:rsid w:val="00045D1B"/>
    <w:rsid w:val="00051D5F"/>
    <w:rsid w:val="0005311C"/>
    <w:rsid w:val="000554EB"/>
    <w:rsid w:val="000634AD"/>
    <w:rsid w:val="00064D4E"/>
    <w:rsid w:val="000719BD"/>
    <w:rsid w:val="00076F25"/>
    <w:rsid w:val="00081DB7"/>
    <w:rsid w:val="00090822"/>
    <w:rsid w:val="00094415"/>
    <w:rsid w:val="0009523A"/>
    <w:rsid w:val="000A1552"/>
    <w:rsid w:val="000A3AE6"/>
    <w:rsid w:val="000A3DB0"/>
    <w:rsid w:val="000A645F"/>
    <w:rsid w:val="000A797B"/>
    <w:rsid w:val="000B74B8"/>
    <w:rsid w:val="000B7BD9"/>
    <w:rsid w:val="000C0816"/>
    <w:rsid w:val="000E4D99"/>
    <w:rsid w:val="000E6F2E"/>
    <w:rsid w:val="000F238A"/>
    <w:rsid w:val="000F2AE7"/>
    <w:rsid w:val="00105B8A"/>
    <w:rsid w:val="00110009"/>
    <w:rsid w:val="001119F2"/>
    <w:rsid w:val="00115B21"/>
    <w:rsid w:val="001229F4"/>
    <w:rsid w:val="00122E3E"/>
    <w:rsid w:val="00123C4B"/>
    <w:rsid w:val="00142469"/>
    <w:rsid w:val="00143733"/>
    <w:rsid w:val="0014749F"/>
    <w:rsid w:val="0014797F"/>
    <w:rsid w:val="0015359C"/>
    <w:rsid w:val="001638D3"/>
    <w:rsid w:val="0017239F"/>
    <w:rsid w:val="00172F9D"/>
    <w:rsid w:val="00187120"/>
    <w:rsid w:val="001957D0"/>
    <w:rsid w:val="001B0AF9"/>
    <w:rsid w:val="001B2516"/>
    <w:rsid w:val="001B78BC"/>
    <w:rsid w:val="001C0E10"/>
    <w:rsid w:val="001C2B18"/>
    <w:rsid w:val="001C65C4"/>
    <w:rsid w:val="001C70AA"/>
    <w:rsid w:val="001E110C"/>
    <w:rsid w:val="001E38C9"/>
    <w:rsid w:val="001E587F"/>
    <w:rsid w:val="001F1E10"/>
    <w:rsid w:val="001F3CBD"/>
    <w:rsid w:val="001F713D"/>
    <w:rsid w:val="00204365"/>
    <w:rsid w:val="0021010C"/>
    <w:rsid w:val="0021144E"/>
    <w:rsid w:val="00213EDC"/>
    <w:rsid w:val="00214BA0"/>
    <w:rsid w:val="00214E06"/>
    <w:rsid w:val="00220416"/>
    <w:rsid w:val="002263DD"/>
    <w:rsid w:val="00232670"/>
    <w:rsid w:val="00233151"/>
    <w:rsid w:val="00233C63"/>
    <w:rsid w:val="002402B4"/>
    <w:rsid w:val="00244ABA"/>
    <w:rsid w:val="0024587E"/>
    <w:rsid w:val="00247B51"/>
    <w:rsid w:val="00252B38"/>
    <w:rsid w:val="00256BF3"/>
    <w:rsid w:val="00256C84"/>
    <w:rsid w:val="0026040D"/>
    <w:rsid w:val="0027261A"/>
    <w:rsid w:val="0027472A"/>
    <w:rsid w:val="002776DC"/>
    <w:rsid w:val="002822F3"/>
    <w:rsid w:val="00282927"/>
    <w:rsid w:val="002979D5"/>
    <w:rsid w:val="00297DB0"/>
    <w:rsid w:val="002A651B"/>
    <w:rsid w:val="002A7B44"/>
    <w:rsid w:val="002B0549"/>
    <w:rsid w:val="002B6FE9"/>
    <w:rsid w:val="002C231C"/>
    <w:rsid w:val="002C472A"/>
    <w:rsid w:val="002C4771"/>
    <w:rsid w:val="002D120D"/>
    <w:rsid w:val="002D2BE6"/>
    <w:rsid w:val="002E1318"/>
    <w:rsid w:val="002F385A"/>
    <w:rsid w:val="002F4254"/>
    <w:rsid w:val="00301C65"/>
    <w:rsid w:val="003068A7"/>
    <w:rsid w:val="00311516"/>
    <w:rsid w:val="00311F79"/>
    <w:rsid w:val="003123A5"/>
    <w:rsid w:val="00313200"/>
    <w:rsid w:val="00314ADC"/>
    <w:rsid w:val="003152CC"/>
    <w:rsid w:val="00317E48"/>
    <w:rsid w:val="00336678"/>
    <w:rsid w:val="0034331E"/>
    <w:rsid w:val="00350B98"/>
    <w:rsid w:val="00354E54"/>
    <w:rsid w:val="0035722C"/>
    <w:rsid w:val="00362406"/>
    <w:rsid w:val="00363920"/>
    <w:rsid w:val="00363D94"/>
    <w:rsid w:val="0036448C"/>
    <w:rsid w:val="00364CA7"/>
    <w:rsid w:val="00364D70"/>
    <w:rsid w:val="003671A8"/>
    <w:rsid w:val="00367AE1"/>
    <w:rsid w:val="003813F9"/>
    <w:rsid w:val="00381CCE"/>
    <w:rsid w:val="0038352E"/>
    <w:rsid w:val="00391272"/>
    <w:rsid w:val="003923D2"/>
    <w:rsid w:val="003927F7"/>
    <w:rsid w:val="00395CEB"/>
    <w:rsid w:val="003A0899"/>
    <w:rsid w:val="003A17E5"/>
    <w:rsid w:val="003B049C"/>
    <w:rsid w:val="003C237E"/>
    <w:rsid w:val="003C369B"/>
    <w:rsid w:val="003C4F92"/>
    <w:rsid w:val="003D1781"/>
    <w:rsid w:val="003D586B"/>
    <w:rsid w:val="003E2609"/>
    <w:rsid w:val="003E4980"/>
    <w:rsid w:val="003E627C"/>
    <w:rsid w:val="003F1895"/>
    <w:rsid w:val="003F4479"/>
    <w:rsid w:val="003F5C08"/>
    <w:rsid w:val="004017EC"/>
    <w:rsid w:val="004020B8"/>
    <w:rsid w:val="00405E88"/>
    <w:rsid w:val="00426816"/>
    <w:rsid w:val="00431321"/>
    <w:rsid w:val="00432027"/>
    <w:rsid w:val="004329FB"/>
    <w:rsid w:val="00432F2A"/>
    <w:rsid w:val="00434CFC"/>
    <w:rsid w:val="0043637B"/>
    <w:rsid w:val="00450BF1"/>
    <w:rsid w:val="00461F44"/>
    <w:rsid w:val="00466E5F"/>
    <w:rsid w:val="00475055"/>
    <w:rsid w:val="004801C1"/>
    <w:rsid w:val="004845DB"/>
    <w:rsid w:val="004849FA"/>
    <w:rsid w:val="004875D9"/>
    <w:rsid w:val="00487FF7"/>
    <w:rsid w:val="00494133"/>
    <w:rsid w:val="004963D0"/>
    <w:rsid w:val="004A60F9"/>
    <w:rsid w:val="004B403C"/>
    <w:rsid w:val="004B7E4B"/>
    <w:rsid w:val="004C1ACE"/>
    <w:rsid w:val="004C5847"/>
    <w:rsid w:val="004C7E52"/>
    <w:rsid w:val="004E0A8A"/>
    <w:rsid w:val="004E154E"/>
    <w:rsid w:val="004E1802"/>
    <w:rsid w:val="004E332B"/>
    <w:rsid w:val="004E4318"/>
    <w:rsid w:val="004E5371"/>
    <w:rsid w:val="004E593E"/>
    <w:rsid w:val="004E6325"/>
    <w:rsid w:val="004E7AD6"/>
    <w:rsid w:val="0050174B"/>
    <w:rsid w:val="005151D8"/>
    <w:rsid w:val="00516A62"/>
    <w:rsid w:val="00520427"/>
    <w:rsid w:val="00533685"/>
    <w:rsid w:val="00544681"/>
    <w:rsid w:val="005505C1"/>
    <w:rsid w:val="00551405"/>
    <w:rsid w:val="00555669"/>
    <w:rsid w:val="00555A62"/>
    <w:rsid w:val="00557FC2"/>
    <w:rsid w:val="00562210"/>
    <w:rsid w:val="00564C7B"/>
    <w:rsid w:val="005804C4"/>
    <w:rsid w:val="0058098D"/>
    <w:rsid w:val="005863D8"/>
    <w:rsid w:val="005962D0"/>
    <w:rsid w:val="005A089C"/>
    <w:rsid w:val="005A0C9C"/>
    <w:rsid w:val="005B033B"/>
    <w:rsid w:val="005B1FB2"/>
    <w:rsid w:val="005C7F36"/>
    <w:rsid w:val="005D143C"/>
    <w:rsid w:val="005D4C31"/>
    <w:rsid w:val="005E12E3"/>
    <w:rsid w:val="005E2B32"/>
    <w:rsid w:val="005E345E"/>
    <w:rsid w:val="005E6DF6"/>
    <w:rsid w:val="005F09DA"/>
    <w:rsid w:val="005F5004"/>
    <w:rsid w:val="006079C6"/>
    <w:rsid w:val="006305F8"/>
    <w:rsid w:val="00630AC2"/>
    <w:rsid w:val="006316A3"/>
    <w:rsid w:val="00643941"/>
    <w:rsid w:val="00643B81"/>
    <w:rsid w:val="00646D28"/>
    <w:rsid w:val="00653B3D"/>
    <w:rsid w:val="006646EA"/>
    <w:rsid w:val="00667392"/>
    <w:rsid w:val="0067312A"/>
    <w:rsid w:val="0067720C"/>
    <w:rsid w:val="006777A5"/>
    <w:rsid w:val="00682B10"/>
    <w:rsid w:val="006846A6"/>
    <w:rsid w:val="00690B44"/>
    <w:rsid w:val="006920F5"/>
    <w:rsid w:val="00695FD9"/>
    <w:rsid w:val="006A113C"/>
    <w:rsid w:val="006A174A"/>
    <w:rsid w:val="006A26C0"/>
    <w:rsid w:val="006A540F"/>
    <w:rsid w:val="006A6739"/>
    <w:rsid w:val="006B424E"/>
    <w:rsid w:val="006B49F1"/>
    <w:rsid w:val="006B74A6"/>
    <w:rsid w:val="006C2CEC"/>
    <w:rsid w:val="006D19E2"/>
    <w:rsid w:val="006D3B2A"/>
    <w:rsid w:val="006D57AC"/>
    <w:rsid w:val="006D5A38"/>
    <w:rsid w:val="006D6F84"/>
    <w:rsid w:val="006E31FC"/>
    <w:rsid w:val="006E3A8C"/>
    <w:rsid w:val="006E5A12"/>
    <w:rsid w:val="006F0174"/>
    <w:rsid w:val="006F0714"/>
    <w:rsid w:val="006F7432"/>
    <w:rsid w:val="007009AD"/>
    <w:rsid w:val="00701821"/>
    <w:rsid w:val="00706E15"/>
    <w:rsid w:val="00715929"/>
    <w:rsid w:val="00721D6D"/>
    <w:rsid w:val="00722A86"/>
    <w:rsid w:val="00724AB5"/>
    <w:rsid w:val="0072536C"/>
    <w:rsid w:val="00731ABC"/>
    <w:rsid w:val="007334E9"/>
    <w:rsid w:val="007372AF"/>
    <w:rsid w:val="007525C2"/>
    <w:rsid w:val="007563BD"/>
    <w:rsid w:val="00756B21"/>
    <w:rsid w:val="00760588"/>
    <w:rsid w:val="00763699"/>
    <w:rsid w:val="007636C4"/>
    <w:rsid w:val="00771BCE"/>
    <w:rsid w:val="00776873"/>
    <w:rsid w:val="00777D36"/>
    <w:rsid w:val="007815AD"/>
    <w:rsid w:val="007916D7"/>
    <w:rsid w:val="00793E56"/>
    <w:rsid w:val="007B2736"/>
    <w:rsid w:val="007B4EBF"/>
    <w:rsid w:val="007B6ADF"/>
    <w:rsid w:val="007C27E0"/>
    <w:rsid w:val="007C34F6"/>
    <w:rsid w:val="007C4406"/>
    <w:rsid w:val="007D1158"/>
    <w:rsid w:val="007D12FB"/>
    <w:rsid w:val="007D2AA9"/>
    <w:rsid w:val="007D3B84"/>
    <w:rsid w:val="007F04F2"/>
    <w:rsid w:val="007F0AFC"/>
    <w:rsid w:val="007F6FFE"/>
    <w:rsid w:val="007F76A4"/>
    <w:rsid w:val="00807F14"/>
    <w:rsid w:val="00811E85"/>
    <w:rsid w:val="0081268C"/>
    <w:rsid w:val="00814958"/>
    <w:rsid w:val="0081743F"/>
    <w:rsid w:val="0082177A"/>
    <w:rsid w:val="00824808"/>
    <w:rsid w:val="0082578E"/>
    <w:rsid w:val="00827317"/>
    <w:rsid w:val="00827D1E"/>
    <w:rsid w:val="008306A4"/>
    <w:rsid w:val="00830853"/>
    <w:rsid w:val="0083254F"/>
    <w:rsid w:val="00834533"/>
    <w:rsid w:val="00835893"/>
    <w:rsid w:val="008427AA"/>
    <w:rsid w:val="0085411D"/>
    <w:rsid w:val="0085491F"/>
    <w:rsid w:val="00855192"/>
    <w:rsid w:val="00861DAB"/>
    <w:rsid w:val="008762FD"/>
    <w:rsid w:val="00882907"/>
    <w:rsid w:val="00893000"/>
    <w:rsid w:val="008952FD"/>
    <w:rsid w:val="008965E8"/>
    <w:rsid w:val="008A3821"/>
    <w:rsid w:val="008B2CBA"/>
    <w:rsid w:val="008B3F57"/>
    <w:rsid w:val="008B5EC8"/>
    <w:rsid w:val="008C2A2A"/>
    <w:rsid w:val="008C7ED0"/>
    <w:rsid w:val="008D66AB"/>
    <w:rsid w:val="008D6BFA"/>
    <w:rsid w:val="008E0D63"/>
    <w:rsid w:val="008E14D6"/>
    <w:rsid w:val="008F2A6C"/>
    <w:rsid w:val="008F2E4E"/>
    <w:rsid w:val="008F7118"/>
    <w:rsid w:val="009035B0"/>
    <w:rsid w:val="00906287"/>
    <w:rsid w:val="009108B8"/>
    <w:rsid w:val="00912B85"/>
    <w:rsid w:val="0093412C"/>
    <w:rsid w:val="00935A5A"/>
    <w:rsid w:val="00936806"/>
    <w:rsid w:val="009437E8"/>
    <w:rsid w:val="0094464B"/>
    <w:rsid w:val="009466CA"/>
    <w:rsid w:val="009534EB"/>
    <w:rsid w:val="00962A83"/>
    <w:rsid w:val="009631F0"/>
    <w:rsid w:val="00976C70"/>
    <w:rsid w:val="00984660"/>
    <w:rsid w:val="009910AE"/>
    <w:rsid w:val="009955DA"/>
    <w:rsid w:val="009A05FC"/>
    <w:rsid w:val="009C207E"/>
    <w:rsid w:val="009C27FE"/>
    <w:rsid w:val="009D0718"/>
    <w:rsid w:val="009D6AE6"/>
    <w:rsid w:val="009E47DA"/>
    <w:rsid w:val="009E7821"/>
    <w:rsid w:val="009F039A"/>
    <w:rsid w:val="009F5998"/>
    <w:rsid w:val="00A13AF5"/>
    <w:rsid w:val="00A279A2"/>
    <w:rsid w:val="00A329A4"/>
    <w:rsid w:val="00A34F1B"/>
    <w:rsid w:val="00A43057"/>
    <w:rsid w:val="00A44679"/>
    <w:rsid w:val="00A4602F"/>
    <w:rsid w:val="00A46C8D"/>
    <w:rsid w:val="00A50AA6"/>
    <w:rsid w:val="00A552FD"/>
    <w:rsid w:val="00A6005D"/>
    <w:rsid w:val="00A73EFC"/>
    <w:rsid w:val="00A766F5"/>
    <w:rsid w:val="00A807EE"/>
    <w:rsid w:val="00A81019"/>
    <w:rsid w:val="00A82FDB"/>
    <w:rsid w:val="00A87B6A"/>
    <w:rsid w:val="00A91ADD"/>
    <w:rsid w:val="00A94641"/>
    <w:rsid w:val="00AA1DDA"/>
    <w:rsid w:val="00AA7C19"/>
    <w:rsid w:val="00AC1D88"/>
    <w:rsid w:val="00AC24D8"/>
    <w:rsid w:val="00AC5279"/>
    <w:rsid w:val="00AC5F35"/>
    <w:rsid w:val="00AE1995"/>
    <w:rsid w:val="00AE4FB7"/>
    <w:rsid w:val="00AF291F"/>
    <w:rsid w:val="00AF2AFC"/>
    <w:rsid w:val="00AF4901"/>
    <w:rsid w:val="00AF5B7C"/>
    <w:rsid w:val="00AF7CDF"/>
    <w:rsid w:val="00B010E3"/>
    <w:rsid w:val="00B01D0E"/>
    <w:rsid w:val="00B0538A"/>
    <w:rsid w:val="00B06A63"/>
    <w:rsid w:val="00B10E36"/>
    <w:rsid w:val="00B12692"/>
    <w:rsid w:val="00B14E94"/>
    <w:rsid w:val="00B16660"/>
    <w:rsid w:val="00B30BB6"/>
    <w:rsid w:val="00B30C5D"/>
    <w:rsid w:val="00B35EA4"/>
    <w:rsid w:val="00B3692D"/>
    <w:rsid w:val="00B41A59"/>
    <w:rsid w:val="00B421B0"/>
    <w:rsid w:val="00B61EED"/>
    <w:rsid w:val="00B62794"/>
    <w:rsid w:val="00B63759"/>
    <w:rsid w:val="00B63EA5"/>
    <w:rsid w:val="00B76310"/>
    <w:rsid w:val="00B76B21"/>
    <w:rsid w:val="00B85E98"/>
    <w:rsid w:val="00B91737"/>
    <w:rsid w:val="00B92B30"/>
    <w:rsid w:val="00BA1F1C"/>
    <w:rsid w:val="00BA3D37"/>
    <w:rsid w:val="00BA7111"/>
    <w:rsid w:val="00BB1374"/>
    <w:rsid w:val="00BB75FA"/>
    <w:rsid w:val="00BC0EBC"/>
    <w:rsid w:val="00BD36A2"/>
    <w:rsid w:val="00BD7358"/>
    <w:rsid w:val="00BE5D05"/>
    <w:rsid w:val="00BF5B81"/>
    <w:rsid w:val="00BF60A5"/>
    <w:rsid w:val="00C00AE5"/>
    <w:rsid w:val="00C02A38"/>
    <w:rsid w:val="00C0643B"/>
    <w:rsid w:val="00C17C9C"/>
    <w:rsid w:val="00C24C93"/>
    <w:rsid w:val="00C316E7"/>
    <w:rsid w:val="00C31808"/>
    <w:rsid w:val="00C332E1"/>
    <w:rsid w:val="00C36261"/>
    <w:rsid w:val="00C37BC0"/>
    <w:rsid w:val="00C37D9D"/>
    <w:rsid w:val="00C47896"/>
    <w:rsid w:val="00C559DC"/>
    <w:rsid w:val="00C560D4"/>
    <w:rsid w:val="00C60735"/>
    <w:rsid w:val="00C60FDF"/>
    <w:rsid w:val="00C61CE8"/>
    <w:rsid w:val="00C66617"/>
    <w:rsid w:val="00C7172C"/>
    <w:rsid w:val="00C71A5D"/>
    <w:rsid w:val="00C77675"/>
    <w:rsid w:val="00C8168E"/>
    <w:rsid w:val="00C83975"/>
    <w:rsid w:val="00C85A5B"/>
    <w:rsid w:val="00C94C1D"/>
    <w:rsid w:val="00CA2EFE"/>
    <w:rsid w:val="00CA3331"/>
    <w:rsid w:val="00CA661C"/>
    <w:rsid w:val="00CC004D"/>
    <w:rsid w:val="00CC379C"/>
    <w:rsid w:val="00CD6702"/>
    <w:rsid w:val="00CE1C6C"/>
    <w:rsid w:val="00CE2A93"/>
    <w:rsid w:val="00CE4F6C"/>
    <w:rsid w:val="00CF161E"/>
    <w:rsid w:val="00CF206B"/>
    <w:rsid w:val="00D04431"/>
    <w:rsid w:val="00D135E8"/>
    <w:rsid w:val="00D15947"/>
    <w:rsid w:val="00D222CA"/>
    <w:rsid w:val="00D40AD3"/>
    <w:rsid w:val="00D419B1"/>
    <w:rsid w:val="00D41F72"/>
    <w:rsid w:val="00D41F74"/>
    <w:rsid w:val="00D433DE"/>
    <w:rsid w:val="00D47104"/>
    <w:rsid w:val="00D50C1E"/>
    <w:rsid w:val="00D52408"/>
    <w:rsid w:val="00D53445"/>
    <w:rsid w:val="00D62D5A"/>
    <w:rsid w:val="00D67452"/>
    <w:rsid w:val="00D67DE7"/>
    <w:rsid w:val="00D70C02"/>
    <w:rsid w:val="00D71582"/>
    <w:rsid w:val="00D74142"/>
    <w:rsid w:val="00D75D99"/>
    <w:rsid w:val="00D84FA7"/>
    <w:rsid w:val="00D861A0"/>
    <w:rsid w:val="00D91241"/>
    <w:rsid w:val="00D9701E"/>
    <w:rsid w:val="00DB7DD7"/>
    <w:rsid w:val="00DC1258"/>
    <w:rsid w:val="00DC37F6"/>
    <w:rsid w:val="00DC38D1"/>
    <w:rsid w:val="00DC7FB4"/>
    <w:rsid w:val="00DD6D06"/>
    <w:rsid w:val="00DE014E"/>
    <w:rsid w:val="00DE2B3F"/>
    <w:rsid w:val="00DF089B"/>
    <w:rsid w:val="00E024AD"/>
    <w:rsid w:val="00E02A66"/>
    <w:rsid w:val="00E06E77"/>
    <w:rsid w:val="00E208C6"/>
    <w:rsid w:val="00E20C45"/>
    <w:rsid w:val="00E34A7C"/>
    <w:rsid w:val="00E40B03"/>
    <w:rsid w:val="00E44872"/>
    <w:rsid w:val="00E46470"/>
    <w:rsid w:val="00E5706C"/>
    <w:rsid w:val="00E75828"/>
    <w:rsid w:val="00E75F05"/>
    <w:rsid w:val="00E80175"/>
    <w:rsid w:val="00E8583C"/>
    <w:rsid w:val="00E9320D"/>
    <w:rsid w:val="00ED0873"/>
    <w:rsid w:val="00ED1B68"/>
    <w:rsid w:val="00EE6361"/>
    <w:rsid w:val="00EF16A4"/>
    <w:rsid w:val="00EF47BF"/>
    <w:rsid w:val="00EF73B9"/>
    <w:rsid w:val="00F00A4C"/>
    <w:rsid w:val="00F0162C"/>
    <w:rsid w:val="00F01ABB"/>
    <w:rsid w:val="00F01CC1"/>
    <w:rsid w:val="00F1328B"/>
    <w:rsid w:val="00F212CC"/>
    <w:rsid w:val="00F2145D"/>
    <w:rsid w:val="00F2219D"/>
    <w:rsid w:val="00F268AA"/>
    <w:rsid w:val="00F3080A"/>
    <w:rsid w:val="00F31D8A"/>
    <w:rsid w:val="00F31E8E"/>
    <w:rsid w:val="00F37719"/>
    <w:rsid w:val="00F40F09"/>
    <w:rsid w:val="00F43805"/>
    <w:rsid w:val="00F440A6"/>
    <w:rsid w:val="00F514E1"/>
    <w:rsid w:val="00F557A6"/>
    <w:rsid w:val="00F70CC9"/>
    <w:rsid w:val="00F715FC"/>
    <w:rsid w:val="00F736AF"/>
    <w:rsid w:val="00F73C4E"/>
    <w:rsid w:val="00F749EA"/>
    <w:rsid w:val="00F74FCC"/>
    <w:rsid w:val="00F80108"/>
    <w:rsid w:val="00F81449"/>
    <w:rsid w:val="00F9489E"/>
    <w:rsid w:val="00F96E6E"/>
    <w:rsid w:val="00FA0166"/>
    <w:rsid w:val="00FA3FE9"/>
    <w:rsid w:val="00FA4495"/>
    <w:rsid w:val="00FA4E02"/>
    <w:rsid w:val="00FB0CCB"/>
    <w:rsid w:val="00FB49D6"/>
    <w:rsid w:val="00FB78FC"/>
    <w:rsid w:val="00FC0B50"/>
    <w:rsid w:val="00FC404E"/>
    <w:rsid w:val="00FD3401"/>
    <w:rsid w:val="00FD79AD"/>
    <w:rsid w:val="00FE55AD"/>
    <w:rsid w:val="00FE5689"/>
    <w:rsid w:val="00FE6BA8"/>
    <w:rsid w:val="00FE7A08"/>
    <w:rsid w:val="00FF6C73"/>
    <w:rsid w:val="00FF718A"/>
    <w:rsid w:val="00FF73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52297"/>
  <w15:docId w15:val="{B2D664AD-0672-430C-8401-874C8B3C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401"/>
    <w:pPr>
      <w:spacing w:after="120" w:line="300" w:lineRule="atLeast"/>
      <w:ind w:right="-1"/>
      <w:jc w:val="both"/>
    </w:pPr>
    <w:rPr>
      <w:sz w:val="24"/>
      <w:szCs w:val="24"/>
    </w:rPr>
  </w:style>
  <w:style w:type="paragraph" w:styleId="berschrift1">
    <w:name w:val="heading 1"/>
    <w:basedOn w:val="Standard"/>
    <w:next w:val="berschrift2"/>
    <w:qFormat/>
    <w:rsid w:val="00FD3401"/>
    <w:pPr>
      <w:keepNext/>
      <w:spacing w:before="240"/>
      <w:jc w:val="center"/>
      <w:outlineLvl w:val="0"/>
    </w:pPr>
    <w:rPr>
      <w:b/>
      <w:bCs/>
      <w:sz w:val="28"/>
      <w:szCs w:val="28"/>
      <w:u w:val="single"/>
    </w:rPr>
  </w:style>
  <w:style w:type="paragraph" w:styleId="berschrift2">
    <w:name w:val="heading 2"/>
    <w:basedOn w:val="Standard"/>
    <w:next w:val="berschrift3"/>
    <w:rsid w:val="00FD3401"/>
    <w:pPr>
      <w:keepNext/>
      <w:spacing w:before="240"/>
      <w:jc w:val="center"/>
      <w:outlineLvl w:val="1"/>
    </w:pPr>
    <w:rPr>
      <w:b/>
      <w:bCs/>
      <w:sz w:val="28"/>
      <w:szCs w:val="28"/>
    </w:rPr>
  </w:style>
  <w:style w:type="paragraph" w:styleId="berschrift3">
    <w:name w:val="heading 3"/>
    <w:basedOn w:val="Standard"/>
    <w:next w:val="Standard"/>
    <w:rsid w:val="00FD3401"/>
    <w:pPr>
      <w:keepNext/>
      <w:spacing w:before="240"/>
      <w:ind w:left="567" w:hanging="567"/>
      <w:outlineLvl w:val="2"/>
    </w:pPr>
    <w:rPr>
      <w:b/>
      <w:bCs/>
    </w:rPr>
  </w:style>
  <w:style w:type="paragraph" w:styleId="berschrift4">
    <w:name w:val="heading 4"/>
    <w:basedOn w:val="Standard"/>
    <w:next w:val="Standard"/>
    <w:rsid w:val="00FD3401"/>
    <w:pPr>
      <w:keepNext/>
      <w:spacing w:before="240"/>
      <w:ind w:left="851" w:hanging="851"/>
      <w:outlineLvl w:val="3"/>
    </w:pPr>
    <w:rPr>
      <w:b/>
      <w:bCs/>
    </w:rPr>
  </w:style>
  <w:style w:type="paragraph" w:styleId="berschrift5">
    <w:name w:val="heading 5"/>
    <w:basedOn w:val="Standard"/>
    <w:rsid w:val="00FD3401"/>
    <w:pPr>
      <w:keepNext/>
      <w:ind w:left="1701" w:hanging="567"/>
      <w:outlineLvl w:val="4"/>
    </w:pPr>
    <w:rPr>
      <w:b/>
      <w:bCs/>
    </w:rPr>
  </w:style>
  <w:style w:type="paragraph" w:styleId="berschrift6">
    <w:name w:val="heading 6"/>
    <w:basedOn w:val="Standard"/>
    <w:rsid w:val="00FD3401"/>
    <w:pPr>
      <w:keepNext/>
      <w:spacing w:after="0"/>
      <w:ind w:left="2268" w:hanging="567"/>
      <w:outlineLvl w:val="5"/>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txStandard">
    <w:name w:val="Ptx_Standard"/>
    <w:basedOn w:val="Standard"/>
    <w:rsid w:val="00CD6702"/>
    <w:pPr>
      <w:ind w:right="2835"/>
    </w:pPr>
    <w:rPr>
      <w:rFonts w:ascii="Arial" w:hAnsi="Arial"/>
      <w:sz w:val="22"/>
    </w:rPr>
  </w:style>
  <w:style w:type="paragraph" w:customStyle="1" w:styleId="PtxZwischenhead">
    <w:name w:val="Ptx_Zwischenhead"/>
    <w:basedOn w:val="PtxStandard"/>
    <w:next w:val="PtxStandard"/>
    <w:rsid w:val="00FC404E"/>
    <w:pPr>
      <w:keepNext/>
      <w:spacing w:before="120" w:after="0"/>
      <w:jc w:val="left"/>
    </w:pPr>
    <w:rPr>
      <w:rFonts w:ascii="Arial Narrow" w:hAnsi="Arial Narrow"/>
      <w:b/>
      <w:sz w:val="24"/>
    </w:rPr>
  </w:style>
  <w:style w:type="paragraph" w:styleId="Kopfzeile">
    <w:name w:val="header"/>
    <w:basedOn w:val="Standard"/>
    <w:rsid w:val="00FD3401"/>
    <w:pPr>
      <w:keepLines/>
      <w:tabs>
        <w:tab w:val="right" w:pos="5670"/>
      </w:tabs>
      <w:spacing w:after="0" w:line="240" w:lineRule="atLeast"/>
      <w:ind w:right="0"/>
      <w:jc w:val="left"/>
    </w:pPr>
    <w:rPr>
      <w:rFonts w:ascii="Arial Narrow" w:hAnsi="Arial Narrow" w:cs="Arial Narrow"/>
      <w:sz w:val="20"/>
      <w:szCs w:val="20"/>
    </w:rPr>
  </w:style>
  <w:style w:type="paragraph" w:customStyle="1" w:styleId="PtxHead">
    <w:name w:val="Ptx_Head"/>
    <w:basedOn w:val="Standard"/>
    <w:next w:val="PtxSub"/>
    <w:rsid w:val="00ED0873"/>
    <w:pPr>
      <w:suppressAutoHyphens/>
      <w:spacing w:before="360"/>
      <w:ind w:right="2835"/>
      <w:jc w:val="left"/>
    </w:pPr>
    <w:rPr>
      <w:rFonts w:ascii="Arial Narrow" w:hAnsi="Arial Narrow" w:cs="Arial Black"/>
      <w:b/>
      <w:sz w:val="28"/>
      <w:szCs w:val="28"/>
    </w:rPr>
  </w:style>
  <w:style w:type="paragraph" w:customStyle="1" w:styleId="PtxSub">
    <w:name w:val="Ptx_Sub"/>
    <w:basedOn w:val="Standard"/>
    <w:next w:val="PTXVorspann"/>
    <w:rsid w:val="00ED0873"/>
    <w:pPr>
      <w:suppressAutoHyphens/>
      <w:spacing w:before="120"/>
      <w:ind w:right="2835"/>
      <w:jc w:val="left"/>
    </w:pPr>
    <w:rPr>
      <w:rFonts w:ascii="Arial Narrow" w:hAnsi="Arial Narrow" w:cs="Arial Narrow"/>
      <w:b/>
      <w:bCs/>
    </w:rPr>
  </w:style>
  <w:style w:type="paragraph" w:customStyle="1" w:styleId="PTXZeichnung">
    <w:name w:val="PTX_Zeichnung"/>
    <w:basedOn w:val="Standard"/>
    <w:qFormat/>
    <w:rsid w:val="0083254F"/>
    <w:pPr>
      <w:keepLines/>
      <w:spacing w:after="0" w:line="240" w:lineRule="auto"/>
      <w:ind w:right="2835"/>
    </w:pPr>
    <w:rPr>
      <w:rFonts w:ascii="Arial" w:hAnsi="Arial"/>
      <w:sz w:val="20"/>
      <w:szCs w:val="20"/>
    </w:rPr>
  </w:style>
  <w:style w:type="paragraph" w:customStyle="1" w:styleId="PtxTitel">
    <w:name w:val="Ptx_Titel"/>
    <w:basedOn w:val="Standard"/>
    <w:rsid w:val="00122E3E"/>
    <w:pPr>
      <w:spacing w:after="360"/>
      <w:ind w:right="0"/>
    </w:pPr>
    <w:rPr>
      <w:rFonts w:ascii="Arial Black" w:hAnsi="Arial Black" w:cs="Arial Black"/>
      <w:color w:val="C0C0C0"/>
      <w:spacing w:val="20"/>
      <w:sz w:val="48"/>
      <w:szCs w:val="36"/>
    </w:rPr>
  </w:style>
  <w:style w:type="paragraph" w:styleId="Fuzeile">
    <w:name w:val="footer"/>
    <w:basedOn w:val="Standard"/>
    <w:rsid w:val="00667392"/>
    <w:pPr>
      <w:tabs>
        <w:tab w:val="center" w:pos="4536"/>
        <w:tab w:val="right" w:pos="9072"/>
      </w:tabs>
      <w:spacing w:after="0" w:line="240" w:lineRule="atLeast"/>
      <w:ind w:right="0"/>
      <w:jc w:val="left"/>
    </w:pPr>
    <w:rPr>
      <w:rFonts w:ascii="Arial" w:hAnsi="Arial" w:cs="Arial Narrow"/>
      <w:sz w:val="20"/>
      <w:szCs w:val="20"/>
    </w:rPr>
  </w:style>
  <w:style w:type="paragraph" w:customStyle="1" w:styleId="PTXVorspann">
    <w:name w:val="PTX_Vorspann"/>
    <w:basedOn w:val="Standard"/>
    <w:next w:val="PtxStandard"/>
    <w:rsid w:val="0015359C"/>
    <w:pPr>
      <w:ind w:right="2835"/>
    </w:pPr>
    <w:rPr>
      <w:rFonts w:ascii="Arial" w:hAnsi="Arial"/>
      <w:b/>
      <w:bCs/>
      <w:sz w:val="22"/>
    </w:rPr>
  </w:style>
  <w:style w:type="character" w:styleId="Hyperlink">
    <w:name w:val="Hyperlink"/>
    <w:basedOn w:val="Absatz-Standardschriftart"/>
    <w:rsid w:val="00FD3401"/>
    <w:rPr>
      <w:color w:val="0000FF"/>
      <w:u w:val="single"/>
    </w:rPr>
  </w:style>
  <w:style w:type="paragraph" w:styleId="Sprechblasentext">
    <w:name w:val="Balloon Text"/>
    <w:basedOn w:val="Standard"/>
    <w:semiHidden/>
    <w:rsid w:val="00F31E8E"/>
    <w:rPr>
      <w:rFonts w:ascii="Tahoma" w:hAnsi="Tahoma" w:cs="Tahoma"/>
      <w:sz w:val="16"/>
      <w:szCs w:val="16"/>
    </w:rPr>
  </w:style>
  <w:style w:type="paragraph" w:customStyle="1" w:styleId="PtxKopfzeile">
    <w:name w:val="Ptx_Kopfzeile"/>
    <w:basedOn w:val="Kopfzeile"/>
    <w:qFormat/>
    <w:rsid w:val="007B6ADF"/>
    <w:rPr>
      <w:rFonts w:ascii="Arial" w:hAnsi="Arial"/>
    </w:rPr>
  </w:style>
  <w:style w:type="paragraph" w:customStyle="1" w:styleId="PtxFuzeile">
    <w:name w:val="Ptx_Fußzeile"/>
    <w:basedOn w:val="Fuzeile"/>
    <w:rsid w:val="00B35EA4"/>
    <w:pPr>
      <w:spacing w:line="240" w:lineRule="auto"/>
    </w:pPr>
    <w:rPr>
      <w:sz w:val="18"/>
    </w:rPr>
  </w:style>
  <w:style w:type="table" w:styleId="Tabellenraster">
    <w:name w:val="Table Grid"/>
    <w:basedOn w:val="NormaleTabelle"/>
    <w:rsid w:val="00F557A6"/>
    <w:pPr>
      <w:spacing w:after="120" w:line="300" w:lineRule="atLeast"/>
      <w:ind w:right="-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xAnsprechpartner">
    <w:name w:val="Ptx_Ansprechpartner"/>
    <w:basedOn w:val="PTXZeichnung"/>
    <w:rsid w:val="000413D4"/>
    <w:pPr>
      <w:ind w:right="0"/>
    </w:pPr>
  </w:style>
  <w:style w:type="character" w:styleId="BesuchterHyperlink">
    <w:name w:val="FollowedHyperlink"/>
    <w:basedOn w:val="Absatz-Standardschriftart"/>
    <w:uiPriority w:val="99"/>
    <w:semiHidden/>
    <w:unhideWhenUsed/>
    <w:rsid w:val="00122E3E"/>
    <w:rPr>
      <w:color w:val="800080" w:themeColor="followedHyperlink"/>
      <w:u w:val="single"/>
    </w:rPr>
  </w:style>
  <w:style w:type="character" w:styleId="Kommentarzeichen">
    <w:name w:val="annotation reference"/>
    <w:basedOn w:val="Absatz-Standardschriftart"/>
    <w:uiPriority w:val="99"/>
    <w:semiHidden/>
    <w:unhideWhenUsed/>
    <w:rsid w:val="000F2AE7"/>
    <w:rPr>
      <w:sz w:val="16"/>
      <w:szCs w:val="16"/>
    </w:rPr>
  </w:style>
  <w:style w:type="paragraph" w:styleId="Kommentartext">
    <w:name w:val="annotation text"/>
    <w:basedOn w:val="Standard"/>
    <w:link w:val="KommentartextZchn"/>
    <w:uiPriority w:val="99"/>
    <w:semiHidden/>
    <w:unhideWhenUsed/>
    <w:rsid w:val="000F2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2AE7"/>
  </w:style>
  <w:style w:type="paragraph" w:styleId="Kommentarthema">
    <w:name w:val="annotation subject"/>
    <w:basedOn w:val="Kommentartext"/>
    <w:next w:val="Kommentartext"/>
    <w:link w:val="KommentarthemaZchn"/>
    <w:uiPriority w:val="99"/>
    <w:semiHidden/>
    <w:unhideWhenUsed/>
    <w:rsid w:val="000F2AE7"/>
    <w:rPr>
      <w:b/>
      <w:bCs/>
    </w:rPr>
  </w:style>
  <w:style w:type="character" w:customStyle="1" w:styleId="KommentarthemaZchn">
    <w:name w:val="Kommentarthema Zchn"/>
    <w:basedOn w:val="KommentartextZchn"/>
    <w:link w:val="Kommentarthema"/>
    <w:uiPriority w:val="99"/>
    <w:semiHidden/>
    <w:rsid w:val="000F2AE7"/>
    <w:rPr>
      <w:b/>
      <w:bCs/>
    </w:rPr>
  </w:style>
  <w:style w:type="paragraph" w:customStyle="1" w:styleId="WW-Standard">
    <w:name w:val="WW-Standard"/>
    <w:rsid w:val="00381CCE"/>
    <w:pPr>
      <w:widowControl w:val="0"/>
      <w:suppressAutoHyphens/>
    </w:pPr>
    <w:rPr>
      <w:rFonts w:eastAsia="ヒラギノ角ゴ Pro W3"/>
      <w:color w:val="000000"/>
      <w:kern w:val="1"/>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742">
      <w:bodyDiv w:val="1"/>
      <w:marLeft w:val="0"/>
      <w:marRight w:val="0"/>
      <w:marTop w:val="0"/>
      <w:marBottom w:val="0"/>
      <w:divBdr>
        <w:top w:val="none" w:sz="0" w:space="0" w:color="auto"/>
        <w:left w:val="none" w:sz="0" w:space="0" w:color="auto"/>
        <w:bottom w:val="none" w:sz="0" w:space="0" w:color="auto"/>
        <w:right w:val="none" w:sz="0" w:space="0" w:color="auto"/>
      </w:divBdr>
      <w:divsChild>
        <w:div w:id="96752791">
          <w:marLeft w:val="432"/>
          <w:marRight w:val="0"/>
          <w:marTop w:val="120"/>
          <w:marBottom w:val="0"/>
          <w:divBdr>
            <w:top w:val="none" w:sz="0" w:space="0" w:color="auto"/>
            <w:left w:val="none" w:sz="0" w:space="0" w:color="auto"/>
            <w:bottom w:val="none" w:sz="0" w:space="0" w:color="auto"/>
            <w:right w:val="none" w:sz="0" w:space="0" w:color="auto"/>
          </w:divBdr>
        </w:div>
        <w:div w:id="402483305">
          <w:marLeft w:val="432"/>
          <w:marRight w:val="0"/>
          <w:marTop w:val="120"/>
          <w:marBottom w:val="0"/>
          <w:divBdr>
            <w:top w:val="none" w:sz="0" w:space="0" w:color="auto"/>
            <w:left w:val="none" w:sz="0" w:space="0" w:color="auto"/>
            <w:bottom w:val="none" w:sz="0" w:space="0" w:color="auto"/>
            <w:right w:val="none" w:sz="0" w:space="0" w:color="auto"/>
          </w:divBdr>
        </w:div>
        <w:div w:id="1488398391">
          <w:marLeft w:val="432"/>
          <w:marRight w:val="0"/>
          <w:marTop w:val="120"/>
          <w:marBottom w:val="0"/>
          <w:divBdr>
            <w:top w:val="none" w:sz="0" w:space="0" w:color="auto"/>
            <w:left w:val="none" w:sz="0" w:space="0" w:color="auto"/>
            <w:bottom w:val="none" w:sz="0" w:space="0" w:color="auto"/>
            <w:right w:val="none" w:sz="0" w:space="0" w:color="auto"/>
          </w:divBdr>
        </w:div>
        <w:div w:id="1125347467">
          <w:marLeft w:val="432"/>
          <w:marRight w:val="0"/>
          <w:marTop w:val="120"/>
          <w:marBottom w:val="0"/>
          <w:divBdr>
            <w:top w:val="none" w:sz="0" w:space="0" w:color="auto"/>
            <w:left w:val="none" w:sz="0" w:space="0" w:color="auto"/>
            <w:bottom w:val="none" w:sz="0" w:space="0" w:color="auto"/>
            <w:right w:val="none" w:sz="0" w:space="0" w:color="auto"/>
          </w:divBdr>
        </w:div>
        <w:div w:id="1520965610">
          <w:marLeft w:val="432"/>
          <w:marRight w:val="0"/>
          <w:marTop w:val="120"/>
          <w:marBottom w:val="0"/>
          <w:divBdr>
            <w:top w:val="none" w:sz="0" w:space="0" w:color="auto"/>
            <w:left w:val="none" w:sz="0" w:space="0" w:color="auto"/>
            <w:bottom w:val="none" w:sz="0" w:space="0" w:color="auto"/>
            <w:right w:val="none" w:sz="0" w:space="0" w:color="auto"/>
          </w:divBdr>
        </w:div>
        <w:div w:id="758912702">
          <w:marLeft w:val="432"/>
          <w:marRight w:val="0"/>
          <w:marTop w:val="120"/>
          <w:marBottom w:val="0"/>
          <w:divBdr>
            <w:top w:val="none" w:sz="0" w:space="0" w:color="auto"/>
            <w:left w:val="none" w:sz="0" w:space="0" w:color="auto"/>
            <w:bottom w:val="none" w:sz="0" w:space="0" w:color="auto"/>
            <w:right w:val="none" w:sz="0" w:space="0" w:color="auto"/>
          </w:divBdr>
        </w:div>
        <w:div w:id="1825315939">
          <w:marLeft w:val="432"/>
          <w:marRight w:val="0"/>
          <w:marTop w:val="120"/>
          <w:marBottom w:val="0"/>
          <w:divBdr>
            <w:top w:val="none" w:sz="0" w:space="0" w:color="auto"/>
            <w:left w:val="none" w:sz="0" w:space="0" w:color="auto"/>
            <w:bottom w:val="none" w:sz="0" w:space="0" w:color="auto"/>
            <w:right w:val="none" w:sz="0" w:space="0" w:color="auto"/>
          </w:divBdr>
        </w:div>
      </w:divsChild>
    </w:div>
    <w:div w:id="143544986">
      <w:bodyDiv w:val="1"/>
      <w:marLeft w:val="0"/>
      <w:marRight w:val="0"/>
      <w:marTop w:val="0"/>
      <w:marBottom w:val="0"/>
      <w:divBdr>
        <w:top w:val="none" w:sz="0" w:space="0" w:color="auto"/>
        <w:left w:val="none" w:sz="0" w:space="0" w:color="auto"/>
        <w:bottom w:val="none" w:sz="0" w:space="0" w:color="auto"/>
        <w:right w:val="none" w:sz="0" w:space="0" w:color="auto"/>
      </w:divBdr>
      <w:divsChild>
        <w:div w:id="254216760">
          <w:marLeft w:val="331"/>
          <w:marRight w:val="0"/>
          <w:marTop w:val="0"/>
          <w:marBottom w:val="0"/>
          <w:divBdr>
            <w:top w:val="none" w:sz="0" w:space="0" w:color="auto"/>
            <w:left w:val="none" w:sz="0" w:space="0" w:color="auto"/>
            <w:bottom w:val="none" w:sz="0" w:space="0" w:color="auto"/>
            <w:right w:val="none" w:sz="0" w:space="0" w:color="auto"/>
          </w:divBdr>
        </w:div>
      </w:divsChild>
    </w:div>
    <w:div w:id="398987726">
      <w:bodyDiv w:val="1"/>
      <w:marLeft w:val="0"/>
      <w:marRight w:val="0"/>
      <w:marTop w:val="0"/>
      <w:marBottom w:val="0"/>
      <w:divBdr>
        <w:top w:val="none" w:sz="0" w:space="0" w:color="auto"/>
        <w:left w:val="none" w:sz="0" w:space="0" w:color="auto"/>
        <w:bottom w:val="none" w:sz="0" w:space="0" w:color="auto"/>
        <w:right w:val="none" w:sz="0" w:space="0" w:color="auto"/>
      </w:divBdr>
      <w:divsChild>
        <w:div w:id="1778863510">
          <w:marLeft w:val="331"/>
          <w:marRight w:val="0"/>
          <w:marTop w:val="0"/>
          <w:marBottom w:val="0"/>
          <w:divBdr>
            <w:top w:val="none" w:sz="0" w:space="0" w:color="auto"/>
            <w:left w:val="none" w:sz="0" w:space="0" w:color="auto"/>
            <w:bottom w:val="none" w:sz="0" w:space="0" w:color="auto"/>
            <w:right w:val="none" w:sz="0" w:space="0" w:color="auto"/>
          </w:divBdr>
        </w:div>
        <w:div w:id="603458858">
          <w:marLeft w:val="331"/>
          <w:marRight w:val="0"/>
          <w:marTop w:val="0"/>
          <w:marBottom w:val="0"/>
          <w:divBdr>
            <w:top w:val="none" w:sz="0" w:space="0" w:color="auto"/>
            <w:left w:val="none" w:sz="0" w:space="0" w:color="auto"/>
            <w:bottom w:val="none" w:sz="0" w:space="0" w:color="auto"/>
            <w:right w:val="none" w:sz="0" w:space="0" w:color="auto"/>
          </w:divBdr>
        </w:div>
      </w:divsChild>
    </w:div>
    <w:div w:id="711347428">
      <w:bodyDiv w:val="1"/>
      <w:marLeft w:val="0"/>
      <w:marRight w:val="0"/>
      <w:marTop w:val="0"/>
      <w:marBottom w:val="0"/>
      <w:divBdr>
        <w:top w:val="none" w:sz="0" w:space="0" w:color="auto"/>
        <w:left w:val="none" w:sz="0" w:space="0" w:color="auto"/>
        <w:bottom w:val="none" w:sz="0" w:space="0" w:color="auto"/>
        <w:right w:val="none" w:sz="0" w:space="0" w:color="auto"/>
      </w:divBdr>
    </w:div>
    <w:div w:id="871773409">
      <w:bodyDiv w:val="1"/>
      <w:marLeft w:val="0"/>
      <w:marRight w:val="0"/>
      <w:marTop w:val="0"/>
      <w:marBottom w:val="0"/>
      <w:divBdr>
        <w:top w:val="none" w:sz="0" w:space="0" w:color="auto"/>
        <w:left w:val="none" w:sz="0" w:space="0" w:color="auto"/>
        <w:bottom w:val="none" w:sz="0" w:space="0" w:color="auto"/>
        <w:right w:val="none" w:sz="0" w:space="0" w:color="auto"/>
      </w:divBdr>
    </w:div>
    <w:div w:id="1078094851">
      <w:bodyDiv w:val="1"/>
      <w:marLeft w:val="0"/>
      <w:marRight w:val="0"/>
      <w:marTop w:val="0"/>
      <w:marBottom w:val="0"/>
      <w:divBdr>
        <w:top w:val="none" w:sz="0" w:space="0" w:color="auto"/>
        <w:left w:val="none" w:sz="0" w:space="0" w:color="auto"/>
        <w:bottom w:val="none" w:sz="0" w:space="0" w:color="auto"/>
        <w:right w:val="none" w:sz="0" w:space="0" w:color="auto"/>
      </w:divBdr>
    </w:div>
    <w:div w:id="1144856835">
      <w:bodyDiv w:val="1"/>
      <w:marLeft w:val="0"/>
      <w:marRight w:val="0"/>
      <w:marTop w:val="0"/>
      <w:marBottom w:val="0"/>
      <w:divBdr>
        <w:top w:val="none" w:sz="0" w:space="0" w:color="auto"/>
        <w:left w:val="none" w:sz="0" w:space="0" w:color="auto"/>
        <w:bottom w:val="none" w:sz="0" w:space="0" w:color="auto"/>
        <w:right w:val="none" w:sz="0" w:space="0" w:color="auto"/>
      </w:divBdr>
    </w:div>
    <w:div w:id="1270507965">
      <w:bodyDiv w:val="1"/>
      <w:marLeft w:val="0"/>
      <w:marRight w:val="0"/>
      <w:marTop w:val="0"/>
      <w:marBottom w:val="0"/>
      <w:divBdr>
        <w:top w:val="none" w:sz="0" w:space="0" w:color="auto"/>
        <w:left w:val="none" w:sz="0" w:space="0" w:color="auto"/>
        <w:bottom w:val="none" w:sz="0" w:space="0" w:color="auto"/>
        <w:right w:val="none" w:sz="0" w:space="0" w:color="auto"/>
      </w:divBdr>
    </w:div>
    <w:div w:id="1327782700">
      <w:bodyDiv w:val="1"/>
      <w:marLeft w:val="0"/>
      <w:marRight w:val="0"/>
      <w:marTop w:val="0"/>
      <w:marBottom w:val="0"/>
      <w:divBdr>
        <w:top w:val="none" w:sz="0" w:space="0" w:color="auto"/>
        <w:left w:val="none" w:sz="0" w:space="0" w:color="auto"/>
        <w:bottom w:val="none" w:sz="0" w:space="0" w:color="auto"/>
        <w:right w:val="none" w:sz="0" w:space="0" w:color="auto"/>
      </w:divBdr>
    </w:div>
    <w:div w:id="1458528875">
      <w:bodyDiv w:val="1"/>
      <w:marLeft w:val="0"/>
      <w:marRight w:val="0"/>
      <w:marTop w:val="0"/>
      <w:marBottom w:val="0"/>
      <w:divBdr>
        <w:top w:val="none" w:sz="0" w:space="0" w:color="auto"/>
        <w:left w:val="none" w:sz="0" w:space="0" w:color="auto"/>
        <w:bottom w:val="none" w:sz="0" w:space="0" w:color="auto"/>
        <w:right w:val="none" w:sz="0" w:space="0" w:color="auto"/>
      </w:divBdr>
    </w:div>
    <w:div w:id="1542326165">
      <w:bodyDiv w:val="1"/>
      <w:marLeft w:val="0"/>
      <w:marRight w:val="0"/>
      <w:marTop w:val="0"/>
      <w:marBottom w:val="0"/>
      <w:divBdr>
        <w:top w:val="none" w:sz="0" w:space="0" w:color="auto"/>
        <w:left w:val="none" w:sz="0" w:space="0" w:color="auto"/>
        <w:bottom w:val="none" w:sz="0" w:space="0" w:color="auto"/>
        <w:right w:val="none" w:sz="0" w:space="0" w:color="auto"/>
      </w:divBdr>
    </w:div>
    <w:div w:id="1557354890">
      <w:bodyDiv w:val="1"/>
      <w:marLeft w:val="0"/>
      <w:marRight w:val="0"/>
      <w:marTop w:val="0"/>
      <w:marBottom w:val="0"/>
      <w:divBdr>
        <w:top w:val="none" w:sz="0" w:space="0" w:color="auto"/>
        <w:left w:val="none" w:sz="0" w:space="0" w:color="auto"/>
        <w:bottom w:val="none" w:sz="0" w:space="0" w:color="auto"/>
        <w:right w:val="none" w:sz="0" w:space="0" w:color="auto"/>
      </w:divBdr>
    </w:div>
    <w:div w:id="1677264860">
      <w:bodyDiv w:val="1"/>
      <w:marLeft w:val="0"/>
      <w:marRight w:val="0"/>
      <w:marTop w:val="0"/>
      <w:marBottom w:val="0"/>
      <w:divBdr>
        <w:top w:val="none" w:sz="0" w:space="0" w:color="auto"/>
        <w:left w:val="none" w:sz="0" w:space="0" w:color="auto"/>
        <w:bottom w:val="none" w:sz="0" w:space="0" w:color="auto"/>
        <w:right w:val="none" w:sz="0" w:space="0" w:color="auto"/>
      </w:divBdr>
    </w:div>
    <w:div w:id="1698655735">
      <w:bodyDiv w:val="1"/>
      <w:marLeft w:val="0"/>
      <w:marRight w:val="0"/>
      <w:marTop w:val="0"/>
      <w:marBottom w:val="0"/>
      <w:divBdr>
        <w:top w:val="none" w:sz="0" w:space="0" w:color="auto"/>
        <w:left w:val="none" w:sz="0" w:space="0" w:color="auto"/>
        <w:bottom w:val="none" w:sz="0" w:space="0" w:color="auto"/>
        <w:right w:val="none" w:sz="0" w:space="0" w:color="auto"/>
      </w:divBdr>
      <w:divsChild>
        <w:div w:id="239365133">
          <w:marLeft w:val="331"/>
          <w:marRight w:val="0"/>
          <w:marTop w:val="0"/>
          <w:marBottom w:val="0"/>
          <w:divBdr>
            <w:top w:val="none" w:sz="0" w:space="0" w:color="auto"/>
            <w:left w:val="none" w:sz="0" w:space="0" w:color="auto"/>
            <w:bottom w:val="none" w:sz="0" w:space="0" w:color="auto"/>
            <w:right w:val="none" w:sz="0" w:space="0" w:color="auto"/>
          </w:divBdr>
        </w:div>
      </w:divsChild>
    </w:div>
    <w:div w:id="1744599409">
      <w:bodyDiv w:val="1"/>
      <w:marLeft w:val="0"/>
      <w:marRight w:val="0"/>
      <w:marTop w:val="0"/>
      <w:marBottom w:val="0"/>
      <w:divBdr>
        <w:top w:val="none" w:sz="0" w:space="0" w:color="auto"/>
        <w:left w:val="none" w:sz="0" w:space="0" w:color="auto"/>
        <w:bottom w:val="none" w:sz="0" w:space="0" w:color="auto"/>
        <w:right w:val="none" w:sz="0" w:space="0" w:color="auto"/>
      </w:divBdr>
    </w:div>
    <w:div w:id="18606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foli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buerker@commendo.de" TargetMode="External"/><Relationship Id="rId4" Type="http://schemas.openxmlformats.org/officeDocument/2006/relationships/settings" Target="settings.xml"/><Relationship Id="rId9" Type="http://schemas.openxmlformats.org/officeDocument/2006/relationships/hyperlink" Target="mailto:bernhard.lehner@wikifoli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wikifolio\wikifolio_Pt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17EF-0DBB-4991-9678-253CC2C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wikifolio_Ptx</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wikifolio_Pressemitteilung</vt:lpstr>
    </vt:vector>
  </TitlesOfParts>
  <Company>Commendo</Company>
  <LinksUpToDate>false</LinksUpToDate>
  <CharactersWithSpaces>4399</CharactersWithSpaces>
  <SharedDoc>false</SharedDoc>
  <HLinks>
    <vt:vector size="24" baseType="variant">
      <vt:variant>
        <vt:i4>7274551</vt:i4>
      </vt:variant>
      <vt:variant>
        <vt:i4>9</vt:i4>
      </vt:variant>
      <vt:variant>
        <vt:i4>0</vt:i4>
      </vt:variant>
      <vt:variant>
        <vt:i4>5</vt:i4>
      </vt:variant>
      <vt:variant>
        <vt:lpwstr>http://www.commendo.de/</vt:lpwstr>
      </vt:variant>
      <vt:variant>
        <vt:lpwstr/>
      </vt:variant>
      <vt:variant>
        <vt:i4>3866693</vt:i4>
      </vt:variant>
      <vt:variant>
        <vt:i4>6</vt:i4>
      </vt:variant>
      <vt:variant>
        <vt:i4>0</vt:i4>
      </vt:variant>
      <vt:variant>
        <vt:i4>5</vt:i4>
      </vt:variant>
      <vt:variant>
        <vt:lpwstr>mailto:michael.buerker@commendo.de</vt:lpwstr>
      </vt:variant>
      <vt:variant>
        <vt:lpwstr/>
      </vt:variant>
      <vt:variant>
        <vt:i4>7274551</vt:i4>
      </vt:variant>
      <vt:variant>
        <vt:i4>3</vt:i4>
      </vt:variant>
      <vt:variant>
        <vt:i4>0</vt:i4>
      </vt:variant>
      <vt:variant>
        <vt:i4>5</vt:i4>
      </vt:variant>
      <vt:variant>
        <vt:lpwstr>http://www.commendo.de/</vt:lpwstr>
      </vt:variant>
      <vt:variant>
        <vt:lpwstr/>
      </vt:variant>
      <vt:variant>
        <vt:i4>3866693</vt:i4>
      </vt:variant>
      <vt:variant>
        <vt:i4>0</vt:i4>
      </vt:variant>
      <vt:variant>
        <vt:i4>0</vt:i4>
      </vt:variant>
      <vt:variant>
        <vt:i4>5</vt:i4>
      </vt:variant>
      <vt:variant>
        <vt:lpwstr>mailto:michael.buerker@commendo.de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wikifolio_Pressemitteilung</dc:title>
  <dc:creator>Michael Bürker (ComMenDo)</dc:creator>
  <cp:lastModifiedBy>anja.branz</cp:lastModifiedBy>
  <cp:revision>3</cp:revision>
  <cp:lastPrinted>2016-06-06T08:15:00Z</cp:lastPrinted>
  <dcterms:created xsi:type="dcterms:W3CDTF">2016-06-06T08:15:00Z</dcterms:created>
  <dcterms:modified xsi:type="dcterms:W3CDTF">2016-06-06T08:15:00Z</dcterms:modified>
</cp:coreProperties>
</file>